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322712465"/>
        <w:docPartObj>
          <w:docPartGallery w:val="Cover Pages"/>
          <w:docPartUnique/>
        </w:docPartObj>
      </w:sdtPr>
      <w:sdtEndPr>
        <w:rPr>
          <w:rFonts w:ascii="Bookman Old Style" w:hAnsi="Bookman Old Style"/>
          <w:color w:val="auto"/>
          <w:sz w:val="24"/>
          <w:szCs w:val="24"/>
        </w:rPr>
      </w:sdtEndPr>
      <w:sdtContent>
        <w:p w14:paraId="00FA3855" w14:textId="77777777" w:rsidR="00F7557F" w:rsidRDefault="00F7557F" w:rsidP="00F7557F">
          <w:pPr>
            <w:spacing w:after="0"/>
            <w:jc w:val="center"/>
          </w:pPr>
          <w:r w:rsidRPr="00CF114C">
            <w:rPr>
              <w:rFonts w:ascii="Times New Roman" w:hAnsi="Times New Roman" w:cs="Times New Roman"/>
              <w:b/>
              <w:noProof/>
              <w:sz w:val="28"/>
              <w:szCs w:val="28"/>
            </w:rPr>
            <w:drawing>
              <wp:inline distT="0" distB="0" distL="0" distR="0" wp14:anchorId="7ACCC782" wp14:editId="1D0EC6F5">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1A4FD04D" w14:textId="77777777" w:rsidR="00F7557F" w:rsidRPr="00CF114C" w:rsidRDefault="00F7557F" w:rsidP="00F7557F">
          <w:pPr>
            <w:spacing w:line="276" w:lineRule="auto"/>
            <w:jc w:val="center"/>
            <w:rPr>
              <w:rFonts w:ascii="Times New Roman" w:eastAsia="Calibri" w:hAnsi="Times New Roman" w:cs="Times New Roman"/>
              <w:b/>
              <w:sz w:val="28"/>
              <w:szCs w:val="28"/>
              <w:lang w:val="en-GB"/>
            </w:rPr>
          </w:pPr>
          <w:r w:rsidRPr="00CF114C">
            <w:rPr>
              <w:rFonts w:ascii="Times New Roman" w:eastAsia="Calibri" w:hAnsi="Times New Roman" w:cs="Times New Roman"/>
              <w:b/>
              <w:i/>
              <w:noProof/>
              <w:sz w:val="28"/>
              <w:szCs w:val="28"/>
              <w:lang w:val="en-GB"/>
            </w:rPr>
            <w:t>Communications for all in East Africa</w:t>
          </w:r>
        </w:p>
        <w:p w14:paraId="02F6CF07" w14:textId="77777777" w:rsidR="00F7557F" w:rsidRDefault="00F7557F" w:rsidP="00F7557F">
          <w:pPr>
            <w:jc w:val="center"/>
          </w:pPr>
        </w:p>
        <w:p w14:paraId="5170EF3C" w14:textId="77777777" w:rsidR="00F7557F" w:rsidRDefault="00F7557F" w:rsidP="00F7557F">
          <w:pPr>
            <w:jc w:val="center"/>
          </w:pPr>
        </w:p>
        <w:p w14:paraId="7496AF05" w14:textId="77777777" w:rsidR="00F7557F" w:rsidRDefault="00F7557F" w:rsidP="00F7557F">
          <w:pPr>
            <w:jc w:val="center"/>
          </w:pPr>
        </w:p>
        <w:p w14:paraId="53C54049" w14:textId="77777777" w:rsidR="00F7557F" w:rsidRDefault="00F7557F" w:rsidP="00F7557F">
          <w:pPr>
            <w:jc w:val="center"/>
          </w:pPr>
        </w:p>
        <w:p w14:paraId="514018E5" w14:textId="77777777" w:rsidR="00F7557F" w:rsidRDefault="00F7557F" w:rsidP="00F7557F">
          <w:pPr>
            <w:jc w:val="center"/>
          </w:pPr>
        </w:p>
        <w:p w14:paraId="63A91B85" w14:textId="77777777" w:rsidR="00B46DDA" w:rsidRDefault="00B46DDA" w:rsidP="00F7557F">
          <w:pPr>
            <w:jc w:val="center"/>
            <w:rPr>
              <w:b/>
              <w:sz w:val="36"/>
              <w:szCs w:val="36"/>
            </w:rPr>
          </w:pPr>
        </w:p>
        <w:p w14:paraId="2307E402" w14:textId="11ECB325" w:rsidR="00F7557F" w:rsidRPr="00F7557F" w:rsidRDefault="006F023D" w:rsidP="00F7557F">
          <w:pPr>
            <w:jc w:val="center"/>
            <w:rPr>
              <w:b/>
              <w:sz w:val="36"/>
              <w:szCs w:val="36"/>
            </w:rPr>
          </w:pPr>
          <w:r>
            <w:rPr>
              <w:b/>
              <w:sz w:val="36"/>
              <w:szCs w:val="36"/>
            </w:rPr>
            <w:t xml:space="preserve">CHAPTER </w:t>
          </w:r>
          <w:r w:rsidR="00E6113D">
            <w:rPr>
              <w:b/>
              <w:sz w:val="36"/>
              <w:szCs w:val="36"/>
            </w:rPr>
            <w:t>2</w:t>
          </w:r>
        </w:p>
        <w:p w14:paraId="00C2D9E7" w14:textId="486ED5AD" w:rsidR="0013705D" w:rsidRPr="0013705D" w:rsidRDefault="00E6113D" w:rsidP="0013705D">
          <w:pPr>
            <w:jc w:val="center"/>
            <w:rPr>
              <w:b/>
              <w:sz w:val="36"/>
              <w:szCs w:val="36"/>
              <w:u w:val="single"/>
            </w:rPr>
          </w:pPr>
          <w:r>
            <w:rPr>
              <w:b/>
              <w:sz w:val="36"/>
              <w:szCs w:val="36"/>
            </w:rPr>
            <w:t>AERONAUTICAL AND MARITIME ISSUES</w:t>
          </w:r>
        </w:p>
        <w:p w14:paraId="4E2E16BC" w14:textId="77777777" w:rsidR="00F7557F" w:rsidRPr="00F7557F" w:rsidRDefault="00F7557F" w:rsidP="00F7557F">
          <w:pPr>
            <w:jc w:val="center"/>
            <w:rPr>
              <w:sz w:val="36"/>
              <w:szCs w:val="36"/>
            </w:rPr>
          </w:pPr>
        </w:p>
        <w:p w14:paraId="592AFD64" w14:textId="77777777" w:rsidR="00F7557F" w:rsidRDefault="00F7557F" w:rsidP="00F7557F">
          <w:pPr>
            <w:pStyle w:val="NoSpacing"/>
            <w:spacing w:before="1540" w:after="240"/>
            <w:jc w:val="center"/>
            <w:rPr>
              <w:rFonts w:asciiTheme="majorHAnsi" w:eastAsiaTheme="majorEastAsia" w:hAnsiTheme="majorHAnsi" w:cstheme="majorBidi"/>
              <w:caps/>
              <w:color w:val="5B9BD5" w:themeColor="accent1"/>
              <w:sz w:val="80"/>
              <w:szCs w:val="80"/>
            </w:rPr>
          </w:pPr>
        </w:p>
        <w:p w14:paraId="6147DB7D" w14:textId="77777777" w:rsidR="00F7557F" w:rsidRDefault="00F7557F">
          <w:pPr>
            <w:pStyle w:val="NoSpacing"/>
            <w:jc w:val="center"/>
            <w:rPr>
              <w:color w:val="5B9BD5" w:themeColor="accent1"/>
              <w:sz w:val="28"/>
              <w:szCs w:val="28"/>
            </w:rPr>
          </w:pPr>
        </w:p>
        <w:p w14:paraId="1CBC3569" w14:textId="77777777" w:rsidR="00F7557F" w:rsidRDefault="00F7557F">
          <w:pPr>
            <w:pStyle w:val="NoSpacing"/>
            <w:spacing w:before="480"/>
            <w:jc w:val="center"/>
            <w:rPr>
              <w:color w:val="5B9BD5" w:themeColor="accent1"/>
            </w:rPr>
          </w:pPr>
        </w:p>
        <w:p w14:paraId="7B59BF4E" w14:textId="77777777" w:rsidR="00F7557F" w:rsidRDefault="00F7557F">
          <w:r>
            <w:br w:type="page"/>
          </w:r>
        </w:p>
        <w:p w14:paraId="3D0CFC16" w14:textId="77777777" w:rsidR="00F7557F" w:rsidRPr="0064123A" w:rsidRDefault="00E168C1">
          <w:pPr>
            <w:rPr>
              <w:rFonts w:ascii="Bookman Old Style" w:hAnsi="Bookman Old Style"/>
              <w:sz w:val="24"/>
              <w:szCs w:val="24"/>
            </w:rPr>
          </w:pP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F7557F" w:rsidRPr="0064123A" w14:paraId="25AF319D" w14:textId="77777777" w:rsidTr="00E6113D">
        <w:tc>
          <w:tcPr>
            <w:tcW w:w="7560" w:type="dxa"/>
          </w:tcPr>
          <w:p w14:paraId="362FAF6F"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Input Document to EACO WG Meeting</w:t>
            </w:r>
          </w:p>
        </w:tc>
        <w:tc>
          <w:tcPr>
            <w:tcW w:w="2705" w:type="dxa"/>
          </w:tcPr>
          <w:p w14:paraId="5E6A0E30" w14:textId="058CD7C2" w:rsidR="00F7557F" w:rsidRPr="0064123A" w:rsidRDefault="00E6113D"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F7557F" w:rsidRPr="0064123A" w14:paraId="56D644C9" w14:textId="77777777" w:rsidTr="00E6113D">
        <w:tc>
          <w:tcPr>
            <w:tcW w:w="10265" w:type="dxa"/>
            <w:gridSpan w:val="2"/>
          </w:tcPr>
          <w:p w14:paraId="4D0F1645" w14:textId="77777777" w:rsidR="00F7557F" w:rsidRPr="0064123A" w:rsidRDefault="00F7557F" w:rsidP="00E6113D">
            <w:pPr>
              <w:jc w:val="center"/>
              <w:rPr>
                <w:rFonts w:ascii="Bookman Old Style" w:hAnsi="Bookman Old Style" w:cs="Calibri"/>
                <w:b/>
                <w:spacing w:val="60"/>
                <w:sz w:val="24"/>
                <w:szCs w:val="24"/>
              </w:rPr>
            </w:pPr>
          </w:p>
        </w:tc>
      </w:tr>
      <w:tr w:rsidR="00F7557F" w:rsidRPr="0064123A" w14:paraId="7409711A" w14:textId="77777777" w:rsidTr="00E6113D">
        <w:tc>
          <w:tcPr>
            <w:tcW w:w="10265" w:type="dxa"/>
            <w:gridSpan w:val="2"/>
          </w:tcPr>
          <w:p w14:paraId="7519A630"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2944E16A" w14:textId="77777777" w:rsidR="00F7557F" w:rsidRPr="0064123A" w:rsidRDefault="00F7557F" w:rsidP="00F7557F">
      <w:pPr>
        <w:jc w:val="center"/>
        <w:rPr>
          <w:rFonts w:ascii="Bookman Old Style" w:hAnsi="Bookman Old Style" w:cs="Calibri"/>
          <w:b/>
          <w:spacing w:val="60"/>
          <w:sz w:val="24"/>
          <w:szCs w:val="24"/>
        </w:rPr>
      </w:pPr>
    </w:p>
    <w:p w14:paraId="528879CC" w14:textId="6AB55047" w:rsidR="00F7557F" w:rsidRPr="0064123A" w:rsidRDefault="00F7557F" w:rsidP="00F7557F">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Agenda Item 1.</w:t>
      </w:r>
      <w:r w:rsidR="00E6113D" w:rsidRPr="0064123A">
        <w:rPr>
          <w:rFonts w:ascii="Bookman Old Style" w:hAnsi="Bookman Old Style" w:cs="Calibri"/>
          <w:b/>
          <w:spacing w:val="60"/>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40A00419" w14:textId="77777777" w:rsidTr="00E6113D">
        <w:tc>
          <w:tcPr>
            <w:tcW w:w="9350" w:type="dxa"/>
          </w:tcPr>
          <w:p w14:paraId="58B55C3A"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5B34E2" w:rsidRPr="0064123A" w14:paraId="44B539D6" w14:textId="77777777" w:rsidTr="00E6113D">
        <w:trPr>
          <w:trHeight w:val="647"/>
        </w:trPr>
        <w:tc>
          <w:tcPr>
            <w:tcW w:w="9350" w:type="dxa"/>
          </w:tcPr>
          <w:p w14:paraId="27844E3E" w14:textId="77777777" w:rsidR="006509A7" w:rsidRPr="0064123A" w:rsidRDefault="006509A7" w:rsidP="006509A7">
            <w:pPr>
              <w:rPr>
                <w:rFonts w:ascii="Bookman Old Style" w:hAnsi="Bookman Old Style" w:cs="Segoe UI"/>
                <w:i/>
                <w:color w:val="000000"/>
                <w:sz w:val="24"/>
                <w:szCs w:val="24"/>
              </w:rPr>
            </w:pPr>
            <w:r w:rsidRPr="0064123A">
              <w:rPr>
                <w:rFonts w:ascii="Bookman Old Style" w:hAnsi="Bookman Old Style" w:cs="Segoe UI"/>
                <w:i/>
                <w:color w:val="000000"/>
                <w:sz w:val="24"/>
                <w:szCs w:val="24"/>
              </w:rPr>
              <w:t xml:space="preserve">to consider, in accordance with </w:t>
            </w:r>
            <w:r w:rsidRPr="0064123A">
              <w:rPr>
                <w:rFonts w:ascii="Bookman Old Style" w:hAnsi="Bookman Old Style" w:cs="Segoe UI"/>
                <w:b/>
                <w:i/>
                <w:color w:val="000000"/>
                <w:sz w:val="24"/>
                <w:szCs w:val="24"/>
              </w:rPr>
              <w:t>Resolution 772 (WRC</w:t>
            </w:r>
            <w:r w:rsidRPr="0064123A">
              <w:rPr>
                <w:rFonts w:ascii="Bookman Old Style" w:hAnsi="Bookman Old Style" w:cs="Segoe UI"/>
                <w:b/>
                <w:i/>
                <w:color w:val="000000"/>
                <w:sz w:val="24"/>
                <w:szCs w:val="24"/>
              </w:rPr>
              <w:noBreakHyphen/>
              <w:t>19),</w:t>
            </w:r>
            <w:r w:rsidRPr="0064123A">
              <w:rPr>
                <w:rFonts w:ascii="Bookman Old Style" w:hAnsi="Bookman Old Style" w:cs="Segoe UI"/>
                <w:i/>
                <w:color w:val="000000"/>
                <w:sz w:val="24"/>
                <w:szCs w:val="24"/>
              </w:rPr>
              <w:t xml:space="preserve"> regulatory provisions to facilitate radiocommunications for sub-orbital vehicles;</w:t>
            </w:r>
          </w:p>
          <w:p w14:paraId="21A776F3" w14:textId="77777777" w:rsidR="006509A7" w:rsidRPr="0064123A" w:rsidRDefault="006509A7" w:rsidP="006509A7">
            <w:pPr>
              <w:rPr>
                <w:rFonts w:ascii="Bookman Old Style" w:hAnsi="Bookman Old Style" w:cs="Segoe UI"/>
                <w:b/>
                <w:i/>
                <w:color w:val="000000"/>
                <w:sz w:val="24"/>
                <w:szCs w:val="24"/>
              </w:rPr>
            </w:pPr>
            <w:r w:rsidRPr="0064123A">
              <w:rPr>
                <w:rFonts w:ascii="Bookman Old Style" w:hAnsi="Bookman Old Style" w:cs="Segoe UI"/>
                <w:b/>
                <w:i/>
                <w:color w:val="000000"/>
                <w:sz w:val="24"/>
                <w:szCs w:val="24"/>
              </w:rPr>
              <w:t>Resolution 772 (WRC</w:t>
            </w:r>
            <w:r w:rsidRPr="0064123A">
              <w:rPr>
                <w:rFonts w:ascii="Bookman Old Style" w:hAnsi="Bookman Old Style" w:cs="Segoe UI"/>
                <w:b/>
                <w:i/>
                <w:color w:val="000000"/>
                <w:sz w:val="24"/>
                <w:szCs w:val="24"/>
              </w:rPr>
              <w:noBreakHyphen/>
              <w:t>19)</w:t>
            </w:r>
          </w:p>
          <w:p w14:paraId="41F73B92" w14:textId="46487AA1" w:rsidR="005B34E2" w:rsidRPr="0064123A" w:rsidRDefault="006509A7" w:rsidP="005B34E2">
            <w:pPr>
              <w:rPr>
                <w:rFonts w:ascii="Bookman Old Style" w:hAnsi="Bookman Old Style" w:cs="Segoe UI"/>
                <w:i/>
                <w:color w:val="000000"/>
                <w:sz w:val="24"/>
                <w:szCs w:val="24"/>
              </w:rPr>
            </w:pPr>
            <w:r w:rsidRPr="0064123A">
              <w:rPr>
                <w:rFonts w:ascii="Bookman Old Style" w:hAnsi="Bookman Old Style" w:cs="Segoe UI"/>
                <w:i/>
                <w:color w:val="000000"/>
                <w:sz w:val="24"/>
                <w:szCs w:val="24"/>
              </w:rPr>
              <w:t xml:space="preserve">Consideration of regulatory provisions to facilitate the introduction of sub-orbital vehicles </w:t>
            </w:r>
          </w:p>
        </w:tc>
      </w:tr>
      <w:tr w:rsidR="005B34E2" w:rsidRPr="0064123A" w14:paraId="6C72A63E" w14:textId="77777777" w:rsidTr="00E6113D">
        <w:tc>
          <w:tcPr>
            <w:tcW w:w="9350" w:type="dxa"/>
          </w:tcPr>
          <w:p w14:paraId="7778B2DC" w14:textId="77777777" w:rsidR="005B34E2" w:rsidRPr="0064123A" w:rsidRDefault="005B34E2" w:rsidP="005B34E2">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5B34E2" w:rsidRPr="0064123A" w14:paraId="62D1EB6C" w14:textId="77777777" w:rsidTr="00E6113D">
        <w:trPr>
          <w:trHeight w:val="638"/>
        </w:trPr>
        <w:tc>
          <w:tcPr>
            <w:tcW w:w="9350" w:type="dxa"/>
          </w:tcPr>
          <w:p w14:paraId="64105FCA" w14:textId="77777777" w:rsidR="00F37108" w:rsidRPr="0064123A" w:rsidRDefault="00F37108" w:rsidP="00F37108">
            <w:pPr>
              <w:rPr>
                <w:rFonts w:ascii="Bookman Old Style" w:hAnsi="Bookman Old Style"/>
                <w:b/>
                <w:sz w:val="24"/>
                <w:szCs w:val="24"/>
              </w:rPr>
            </w:pPr>
            <w:r w:rsidRPr="0064123A">
              <w:rPr>
                <w:rFonts w:ascii="Bookman Old Style" w:hAnsi="Bookman Old Style"/>
                <w:bCs/>
                <w:sz w:val="24"/>
                <w:szCs w:val="24"/>
              </w:rPr>
              <w:t xml:space="preserve">Resolution </w:t>
            </w:r>
            <w:r w:rsidRPr="0064123A">
              <w:rPr>
                <w:rFonts w:ascii="Bookman Old Style" w:hAnsi="Bookman Old Style"/>
                <w:b/>
                <w:bCs/>
                <w:sz w:val="24"/>
                <w:szCs w:val="24"/>
              </w:rPr>
              <w:t>772</w:t>
            </w:r>
            <w:r w:rsidRPr="0064123A">
              <w:rPr>
                <w:rFonts w:ascii="Bookman Old Style" w:hAnsi="Bookman Old Style"/>
                <w:bCs/>
                <w:sz w:val="24"/>
                <w:szCs w:val="24"/>
              </w:rPr>
              <w:t xml:space="preserve"> (</w:t>
            </w:r>
            <w:r w:rsidRPr="0064123A">
              <w:rPr>
                <w:rFonts w:ascii="Bookman Old Style" w:hAnsi="Bookman Old Style"/>
                <w:b/>
                <w:bCs/>
                <w:sz w:val="24"/>
                <w:szCs w:val="24"/>
              </w:rPr>
              <w:t>WRC-19</w:t>
            </w:r>
            <w:r w:rsidRPr="0064123A">
              <w:rPr>
                <w:rFonts w:ascii="Bookman Old Style" w:hAnsi="Bookman Old Style"/>
                <w:bCs/>
                <w:sz w:val="24"/>
                <w:szCs w:val="24"/>
              </w:rPr>
              <w:t>), in preparation for agenda item 1.6 (WRC-23), invites the ITU-R:</w:t>
            </w:r>
          </w:p>
          <w:p w14:paraId="6337A3B8" w14:textId="77777777" w:rsidR="00F37108" w:rsidRPr="0064123A" w:rsidRDefault="00F37108" w:rsidP="00850C61">
            <w:pPr>
              <w:jc w:val="both"/>
              <w:rPr>
                <w:rFonts w:ascii="Bookman Old Style" w:hAnsi="Bookman Old Style"/>
                <w:b/>
                <w:sz w:val="24"/>
                <w:szCs w:val="24"/>
              </w:rPr>
            </w:pPr>
            <w:r w:rsidRPr="0064123A">
              <w:rPr>
                <w:rFonts w:ascii="Bookman Old Style" w:hAnsi="Bookman Old Style"/>
                <w:sz w:val="24"/>
                <w:szCs w:val="24"/>
              </w:rPr>
              <w:t>1</w:t>
            </w:r>
            <w:r w:rsidRPr="0064123A">
              <w:rPr>
                <w:rFonts w:ascii="Bookman Old Style" w:hAnsi="Bookman Old Style"/>
                <w:sz w:val="24"/>
                <w:szCs w:val="24"/>
              </w:rPr>
              <w:tab/>
              <w:t xml:space="preserve">to study spectrum needs for communications between stations on board sub-orbital vehicles and terrestrial/space stations providing functions such as, </w:t>
            </w:r>
            <w:r w:rsidRPr="0064123A">
              <w:rPr>
                <w:rFonts w:ascii="Bookman Old Style" w:hAnsi="Bookman Old Style"/>
                <w:b/>
                <w:i/>
                <w:iCs/>
                <w:sz w:val="24"/>
                <w:szCs w:val="24"/>
              </w:rPr>
              <w:t>inter alia</w:t>
            </w:r>
            <w:r w:rsidRPr="0064123A">
              <w:rPr>
                <w:rFonts w:ascii="Bookman Old Style" w:hAnsi="Bookman Old Style"/>
                <w:b/>
                <w:sz w:val="24"/>
                <w:szCs w:val="24"/>
              </w:rPr>
              <w:t>, voice/data communications, navigation, surveillance and TT&amp;C;</w:t>
            </w:r>
          </w:p>
          <w:p w14:paraId="6890B3CA" w14:textId="77777777" w:rsidR="00F37108" w:rsidRPr="0064123A" w:rsidRDefault="00F37108" w:rsidP="00850C61">
            <w:pPr>
              <w:jc w:val="both"/>
              <w:rPr>
                <w:rFonts w:ascii="Bookman Old Style" w:hAnsi="Bookman Old Style"/>
                <w:sz w:val="24"/>
                <w:szCs w:val="24"/>
              </w:rPr>
            </w:pPr>
            <w:r w:rsidRPr="0064123A">
              <w:rPr>
                <w:rFonts w:ascii="Bookman Old Style" w:hAnsi="Bookman Old Style"/>
                <w:sz w:val="24"/>
                <w:szCs w:val="24"/>
              </w:rPr>
              <w:t>2</w:t>
            </w:r>
            <w:r w:rsidRPr="0064123A">
              <w:rPr>
                <w:rFonts w:ascii="Bookman Old Style" w:hAnsi="Bookman Old Style"/>
                <w:sz w:val="24"/>
                <w:szCs w:val="24"/>
              </w:rPr>
              <w:tab/>
              <w:t xml:space="preserve">to study appropriate modification, if any, to the Radio Regulations, excluding any new allocations or changes to the existing allocations in Article </w:t>
            </w:r>
            <w:r w:rsidRPr="0064123A">
              <w:rPr>
                <w:rFonts w:ascii="Bookman Old Style" w:hAnsi="Bookman Old Style"/>
                <w:b/>
                <w:bCs/>
                <w:sz w:val="24"/>
                <w:szCs w:val="24"/>
              </w:rPr>
              <w:t>5</w:t>
            </w:r>
            <w:r w:rsidRPr="0064123A">
              <w:rPr>
                <w:rFonts w:ascii="Bookman Old Style" w:hAnsi="Bookman Old Style"/>
                <w:sz w:val="24"/>
                <w:szCs w:val="24"/>
              </w:rPr>
              <w:t>, to accommodate stations on board sub-orbital vehicles, whilst avoiding any impact on conventional space launch systems with the following objectives:</w:t>
            </w:r>
          </w:p>
          <w:p w14:paraId="124E4672" w14:textId="77777777" w:rsidR="00F37108" w:rsidRPr="0064123A" w:rsidRDefault="00F37108" w:rsidP="001743B0">
            <w:pPr>
              <w:pStyle w:val="enumlev1"/>
              <w:ind w:hanging="425"/>
              <w:jc w:val="both"/>
              <w:rPr>
                <w:rFonts w:ascii="Bookman Old Style" w:hAnsi="Bookman Old Style"/>
                <w:szCs w:val="24"/>
                <w:lang w:val="en-US"/>
              </w:rPr>
            </w:pPr>
            <w:r w:rsidRPr="0064123A">
              <w:rPr>
                <w:rFonts w:ascii="Bookman Old Style" w:hAnsi="Bookman Old Style"/>
                <w:szCs w:val="24"/>
                <w:lang w:val="en-US"/>
              </w:rPr>
              <w:t>–</w:t>
            </w:r>
            <w:r w:rsidRPr="0064123A">
              <w:rPr>
                <w:rFonts w:ascii="Bookman Old Style" w:hAnsi="Bookman Old Style"/>
                <w:szCs w:val="24"/>
                <w:lang w:val="en-US"/>
              </w:rPr>
              <w:tab/>
              <w:t>to determine the status of stations on sub-orbital vehicles, and study corresponding regulatory provisions to determine which existing radiocommunication services can be used by stations on sub-orbital vehicles, if necessary;</w:t>
            </w:r>
          </w:p>
          <w:p w14:paraId="5FF132C4" w14:textId="77777777" w:rsidR="00F37108" w:rsidRPr="0064123A" w:rsidRDefault="00F37108" w:rsidP="001743B0">
            <w:pPr>
              <w:pStyle w:val="enumlev1"/>
              <w:ind w:hanging="425"/>
              <w:jc w:val="both"/>
              <w:rPr>
                <w:rFonts w:ascii="Bookman Old Style" w:hAnsi="Bookman Old Style"/>
                <w:szCs w:val="24"/>
                <w:lang w:val="en-US"/>
              </w:rPr>
            </w:pPr>
            <w:r w:rsidRPr="0064123A">
              <w:rPr>
                <w:rFonts w:ascii="Bookman Old Style" w:hAnsi="Bookman Old Style"/>
                <w:szCs w:val="24"/>
                <w:lang w:val="en-US"/>
              </w:rPr>
              <w:t>–</w:t>
            </w:r>
            <w:r w:rsidRPr="0064123A">
              <w:rPr>
                <w:rFonts w:ascii="Bookman Old Style" w:hAnsi="Bookman Old Style"/>
                <w:szCs w:val="24"/>
                <w:lang w:val="en-US"/>
              </w:rPr>
              <w:tab/>
              <w:t>to determine the technical and regulatory conditions to allow some stations on board sub-orbital vehicles to operate under the aeronautical regulation and to be considered as earth stations or terrestrial stations even if a part of the flight occurs in space;</w:t>
            </w:r>
          </w:p>
          <w:p w14:paraId="4335819D" w14:textId="77777777" w:rsidR="00F37108" w:rsidRPr="0064123A" w:rsidRDefault="00F37108" w:rsidP="001743B0">
            <w:pPr>
              <w:pStyle w:val="enumlev1"/>
              <w:ind w:hanging="425"/>
              <w:jc w:val="both"/>
              <w:rPr>
                <w:rFonts w:ascii="Bookman Old Style" w:hAnsi="Bookman Old Style"/>
                <w:szCs w:val="24"/>
                <w:lang w:val="en-US"/>
              </w:rPr>
            </w:pPr>
            <w:r w:rsidRPr="0064123A">
              <w:rPr>
                <w:rFonts w:ascii="Bookman Old Style" w:hAnsi="Bookman Old Style"/>
                <w:szCs w:val="24"/>
                <w:lang w:val="en-US"/>
              </w:rPr>
              <w:t>–</w:t>
            </w:r>
            <w:r w:rsidRPr="0064123A">
              <w:rPr>
                <w:rFonts w:ascii="Bookman Old Style" w:hAnsi="Bookman Old Style"/>
                <w:szCs w:val="24"/>
                <w:lang w:val="en-US"/>
              </w:rPr>
              <w:tab/>
              <w:t>to facilitate radiocommunications that support aviation to safely integrate sub-orbital vehicles into the airspace and be interoperable with international civil aviation;</w:t>
            </w:r>
          </w:p>
          <w:p w14:paraId="76BA39E6" w14:textId="77777777" w:rsidR="00F37108" w:rsidRPr="0064123A" w:rsidRDefault="00F37108" w:rsidP="001743B0">
            <w:pPr>
              <w:pStyle w:val="enumlev1"/>
              <w:ind w:hanging="425"/>
              <w:jc w:val="both"/>
              <w:rPr>
                <w:rFonts w:ascii="Bookman Old Style" w:hAnsi="Bookman Old Style"/>
                <w:szCs w:val="24"/>
                <w:lang w:val="en-US"/>
              </w:rPr>
            </w:pPr>
            <w:r w:rsidRPr="0064123A">
              <w:rPr>
                <w:rFonts w:ascii="Bookman Old Style" w:hAnsi="Bookman Old Style"/>
                <w:szCs w:val="24"/>
                <w:lang w:val="en-US"/>
              </w:rPr>
              <w:t>–</w:t>
            </w:r>
            <w:r w:rsidRPr="0064123A">
              <w:rPr>
                <w:rFonts w:ascii="Bookman Old Style" w:hAnsi="Bookman Old Style"/>
                <w:szCs w:val="24"/>
                <w:lang w:val="en-US"/>
              </w:rPr>
              <w:tab/>
              <w:t xml:space="preserve">to define the relevant technical characteristics and protection criteria relevant for the studies to be undertaken in accordance </w:t>
            </w:r>
            <w:r w:rsidRPr="0064123A">
              <w:rPr>
                <w:rFonts w:ascii="Bookman Old Style" w:hAnsi="Bookman Old Style"/>
                <w:szCs w:val="24"/>
                <w:lang w:val="en-US"/>
              </w:rPr>
              <w:lastRenderedPageBreak/>
              <w:t>with the bullet point below;</w:t>
            </w:r>
          </w:p>
          <w:p w14:paraId="614C32E6" w14:textId="77777777" w:rsidR="00F37108" w:rsidRPr="0064123A" w:rsidRDefault="00F37108" w:rsidP="001743B0">
            <w:pPr>
              <w:pStyle w:val="enumlev1"/>
              <w:ind w:hanging="567"/>
              <w:jc w:val="both"/>
              <w:rPr>
                <w:rFonts w:ascii="Bookman Old Style" w:hAnsi="Bookman Old Style"/>
                <w:szCs w:val="24"/>
                <w:lang w:val="en-US"/>
              </w:rPr>
            </w:pPr>
            <w:r w:rsidRPr="0064123A">
              <w:rPr>
                <w:rFonts w:ascii="Bookman Old Style" w:hAnsi="Bookman Old Style"/>
                <w:szCs w:val="24"/>
                <w:lang w:val="en-US"/>
              </w:rPr>
              <w:t>–</w:t>
            </w:r>
            <w:r w:rsidRPr="0064123A">
              <w:rPr>
                <w:rFonts w:ascii="Bookman Old Style" w:hAnsi="Bookman Old Style"/>
                <w:szCs w:val="24"/>
                <w:lang w:val="en-US"/>
              </w:rPr>
              <w:tab/>
              <w:t>to conduct sharing and compatibility studies with incumbent services that are allocated on a primary basis in the same and adjacent frequency bands in order to avoid harmful interference to other radiocommunication services and to existing applications of the same service in which stations on board sub-orbital vehicles operate, having regard to the sub-orbital flight application scenarios.</w:t>
            </w:r>
          </w:p>
          <w:p w14:paraId="4349959E" w14:textId="77777777" w:rsidR="00F37108" w:rsidRPr="0064123A" w:rsidRDefault="00F37108" w:rsidP="00850C61">
            <w:pPr>
              <w:jc w:val="both"/>
              <w:rPr>
                <w:rFonts w:ascii="Bookman Old Style" w:hAnsi="Bookman Old Style"/>
                <w:sz w:val="24"/>
                <w:szCs w:val="24"/>
              </w:rPr>
            </w:pPr>
            <w:r w:rsidRPr="0064123A">
              <w:rPr>
                <w:rFonts w:ascii="Bookman Old Style" w:hAnsi="Bookman Old Style"/>
                <w:sz w:val="24"/>
                <w:szCs w:val="24"/>
              </w:rPr>
              <w:t>3</w:t>
            </w:r>
            <w:r w:rsidRPr="0064123A">
              <w:rPr>
                <w:rFonts w:ascii="Bookman Old Style" w:hAnsi="Bookman Old Style"/>
                <w:sz w:val="24"/>
                <w:szCs w:val="24"/>
              </w:rPr>
              <w:tab/>
              <w:t>to identify, as a result of the studies above, whether there is a need for access to additional spectrum that should be addressed after WRC-23 by a future competent conference.</w:t>
            </w:r>
          </w:p>
          <w:p w14:paraId="1712FFF7" w14:textId="03FCBF6D" w:rsidR="007D2CD9" w:rsidRPr="0064123A" w:rsidRDefault="007D2CD9" w:rsidP="00850C61">
            <w:pPr>
              <w:jc w:val="both"/>
              <w:rPr>
                <w:rFonts w:ascii="Bookman Old Style" w:hAnsi="Bookman Old Style"/>
                <w:sz w:val="24"/>
                <w:szCs w:val="24"/>
              </w:rPr>
            </w:pPr>
            <w:r w:rsidRPr="0064123A">
              <w:rPr>
                <w:rFonts w:ascii="Bookman Old Style" w:hAnsi="Bookman Old Style"/>
                <w:sz w:val="24"/>
                <w:szCs w:val="24"/>
              </w:rPr>
              <w:t>In the 24</w:t>
            </w:r>
            <w:r w:rsidRPr="0064123A">
              <w:rPr>
                <w:rFonts w:ascii="Bookman Old Style" w:hAnsi="Bookman Old Style"/>
                <w:sz w:val="24"/>
                <w:szCs w:val="24"/>
                <w:vertAlign w:val="superscript"/>
              </w:rPr>
              <w:t>th</w:t>
            </w:r>
            <w:r w:rsidRPr="0064123A">
              <w:rPr>
                <w:rFonts w:ascii="Bookman Old Style" w:hAnsi="Bookman Old Style"/>
                <w:sz w:val="24"/>
                <w:szCs w:val="24"/>
              </w:rPr>
              <w:t xml:space="preserve"> meeting of WP5B  which was held in July ,2020, the </w:t>
            </w:r>
            <w:r w:rsidRPr="0064123A">
              <w:rPr>
                <w:rFonts w:ascii="Bookman Old Style" w:hAnsi="Bookman Old Style"/>
                <w:b/>
                <w:sz w:val="24"/>
                <w:szCs w:val="24"/>
              </w:rPr>
              <w:t>Working Document  Preliminary Draft New Report  ITU-R M.[SUB</w:t>
            </w:r>
            <w:r w:rsidR="007D5152" w:rsidRPr="0064123A">
              <w:rPr>
                <w:rFonts w:ascii="Bookman Old Style" w:hAnsi="Bookman Old Style"/>
                <w:b/>
                <w:sz w:val="24"/>
                <w:szCs w:val="24"/>
              </w:rPr>
              <w:t>-</w:t>
            </w:r>
            <w:r w:rsidRPr="0064123A">
              <w:rPr>
                <w:rFonts w:ascii="Bookman Old Style" w:hAnsi="Bookman Old Style"/>
                <w:b/>
                <w:sz w:val="24"/>
                <w:szCs w:val="24"/>
              </w:rPr>
              <w:t xml:space="preserve">ORBITAL STUDIES] Regulatory, operational, and technical studies of radiocommunications for suborbital vehicles </w:t>
            </w:r>
            <w:r w:rsidRPr="0064123A">
              <w:rPr>
                <w:rFonts w:ascii="Bookman Old Style" w:hAnsi="Bookman Old Style"/>
                <w:sz w:val="24"/>
                <w:szCs w:val="24"/>
              </w:rPr>
              <w:t xml:space="preserve">was introduced  and is expected to be further discussed in the </w:t>
            </w:r>
            <w:r w:rsidR="007D5152" w:rsidRPr="0064123A">
              <w:rPr>
                <w:rFonts w:ascii="Bookman Old Style" w:hAnsi="Bookman Old Style"/>
                <w:sz w:val="24"/>
                <w:szCs w:val="24"/>
              </w:rPr>
              <w:t>forthcoming</w:t>
            </w:r>
            <w:r w:rsidRPr="0064123A">
              <w:rPr>
                <w:rFonts w:ascii="Bookman Old Style" w:hAnsi="Bookman Old Style"/>
                <w:sz w:val="24"/>
                <w:szCs w:val="24"/>
              </w:rPr>
              <w:t xml:space="preserve"> meeting  to be held in November,2020.</w:t>
            </w:r>
          </w:p>
          <w:p w14:paraId="29070CFA" w14:textId="65813ED9" w:rsidR="007D2CD9" w:rsidRPr="0064123A" w:rsidRDefault="007D2CD9" w:rsidP="007D2CD9">
            <w:pPr>
              <w:rPr>
                <w:rFonts w:ascii="Bookman Old Style" w:hAnsi="Bookman Old Style"/>
                <w:sz w:val="24"/>
                <w:szCs w:val="24"/>
              </w:rPr>
            </w:pPr>
            <w:r w:rsidRPr="0064123A">
              <w:rPr>
                <w:rFonts w:ascii="Bookman Old Style" w:hAnsi="Bookman Old Style"/>
                <w:sz w:val="24"/>
                <w:szCs w:val="24"/>
              </w:rPr>
              <w:t xml:space="preserve">This  </w:t>
            </w:r>
            <w:r w:rsidRPr="0064123A">
              <w:rPr>
                <w:rFonts w:ascii="Bookman Old Style" w:hAnsi="Bookman Old Style"/>
                <w:b/>
                <w:sz w:val="24"/>
                <w:szCs w:val="24"/>
              </w:rPr>
              <w:t xml:space="preserve">new Report  ITU-R M.[SURBORBITAL STUDIES] </w:t>
            </w:r>
            <w:r w:rsidRPr="0064123A">
              <w:rPr>
                <w:rFonts w:ascii="Bookman Old Style" w:hAnsi="Bookman Old Style"/>
                <w:sz w:val="24"/>
                <w:szCs w:val="24"/>
              </w:rPr>
              <w:t>report will be organized into</w:t>
            </w:r>
            <w:r w:rsidR="00876BBA" w:rsidRPr="0064123A">
              <w:rPr>
                <w:rFonts w:ascii="Bookman Old Style" w:hAnsi="Bookman Old Style"/>
                <w:sz w:val="24"/>
                <w:szCs w:val="24"/>
              </w:rPr>
              <w:t xml:space="preserve"> five </w:t>
            </w:r>
            <w:r w:rsidRPr="0064123A">
              <w:rPr>
                <w:rFonts w:ascii="Bookman Old Style" w:hAnsi="Bookman Old Style"/>
                <w:sz w:val="24"/>
                <w:szCs w:val="24"/>
              </w:rPr>
              <w:t xml:space="preserve"> sections as outlining in Resolution </w:t>
            </w:r>
            <w:r w:rsidRPr="0064123A">
              <w:rPr>
                <w:rFonts w:ascii="Bookman Old Style" w:hAnsi="Bookman Old Style"/>
                <w:b/>
                <w:bCs/>
                <w:sz w:val="24"/>
                <w:szCs w:val="24"/>
              </w:rPr>
              <w:t>772 (WRC-19)</w:t>
            </w:r>
            <w:r w:rsidRPr="0064123A">
              <w:rPr>
                <w:rFonts w:ascii="Bookman Old Style" w:hAnsi="Bookman Old Style"/>
                <w:sz w:val="24"/>
                <w:szCs w:val="24"/>
              </w:rPr>
              <w:t xml:space="preserve"> for agenda item 1.6 (WRC-23):</w:t>
            </w:r>
            <w:r w:rsidR="00923762" w:rsidRPr="0064123A">
              <w:rPr>
                <w:rFonts w:ascii="Bookman Old Style" w:hAnsi="Bookman Old Style"/>
                <w:sz w:val="24"/>
                <w:szCs w:val="24"/>
              </w:rPr>
              <w:t xml:space="preserve"> The five sections there will be </w:t>
            </w:r>
            <w:r w:rsidR="00876BBA" w:rsidRPr="0064123A">
              <w:rPr>
                <w:rFonts w:ascii="Bookman Old Style" w:hAnsi="Bookman Old Style"/>
                <w:sz w:val="24"/>
                <w:szCs w:val="24"/>
              </w:rPr>
              <w:t xml:space="preserve"> as itemized below:</w:t>
            </w:r>
          </w:p>
          <w:p w14:paraId="67C2E630" w14:textId="3A01BE86" w:rsidR="00876BBA" w:rsidRPr="0064123A" w:rsidRDefault="007656B5" w:rsidP="007D2CD9">
            <w:pPr>
              <w:rPr>
                <w:rFonts w:ascii="Bookman Old Style" w:hAnsi="Bookman Old Style"/>
                <w:sz w:val="24"/>
                <w:szCs w:val="24"/>
              </w:rPr>
            </w:pPr>
            <w:r>
              <w:rPr>
                <w:rFonts w:ascii="Bookman Old Style" w:hAnsi="Bookman Old Style"/>
                <w:sz w:val="24"/>
                <w:szCs w:val="24"/>
              </w:rPr>
              <w:t xml:space="preserve">         Section 1:   </w:t>
            </w:r>
            <w:r w:rsidR="00876BBA" w:rsidRPr="0064123A">
              <w:rPr>
                <w:rFonts w:ascii="Bookman Old Style" w:hAnsi="Bookman Old Style"/>
                <w:sz w:val="24"/>
                <w:szCs w:val="24"/>
              </w:rPr>
              <w:t>Introduction</w:t>
            </w:r>
          </w:p>
          <w:p w14:paraId="0E899177" w14:textId="6A7D0F20" w:rsidR="007D2CD9" w:rsidRPr="0064123A" w:rsidRDefault="007D2CD9" w:rsidP="00876BBA">
            <w:pPr>
              <w:pStyle w:val="enumlev1"/>
              <w:ind w:left="1854"/>
              <w:rPr>
                <w:rFonts w:ascii="Bookman Old Style" w:hAnsi="Bookman Old Style"/>
                <w:szCs w:val="24"/>
                <w:lang w:val="en-US"/>
              </w:rPr>
            </w:pPr>
            <w:r w:rsidRPr="0064123A">
              <w:rPr>
                <w:rFonts w:ascii="Bookman Old Style" w:hAnsi="Bookman Old Style"/>
                <w:szCs w:val="24"/>
                <w:lang w:val="en-US"/>
              </w:rPr>
              <w:t>Section 2: Relevant ITU-R Recommendations and Reports.</w:t>
            </w:r>
          </w:p>
          <w:p w14:paraId="4E9E3003" w14:textId="5ABA3995" w:rsidR="007D2CD9" w:rsidRPr="0064123A" w:rsidRDefault="007D2CD9" w:rsidP="002E1733">
            <w:pPr>
              <w:pStyle w:val="enumlev1"/>
              <w:tabs>
                <w:tab w:val="clear" w:pos="1871"/>
                <w:tab w:val="clear" w:pos="3345"/>
                <w:tab w:val="left" w:pos="2552"/>
              </w:tabs>
              <w:ind w:left="1985" w:hanging="1265"/>
              <w:rPr>
                <w:rFonts w:ascii="Bookman Old Style" w:hAnsi="Bookman Old Style"/>
                <w:b/>
                <w:bCs/>
                <w:i/>
                <w:iCs/>
                <w:szCs w:val="24"/>
                <w:lang w:val="en-US"/>
              </w:rPr>
            </w:pPr>
            <w:r w:rsidRPr="0064123A">
              <w:rPr>
                <w:rFonts w:ascii="Bookman Old Style" w:hAnsi="Bookman Old Style"/>
                <w:szCs w:val="24"/>
                <w:lang w:val="en-US"/>
              </w:rPr>
              <w:t>Section 3: To study spectrum needs for communications between stations on board sub</w:t>
            </w:r>
            <w:r w:rsidRPr="0064123A">
              <w:rPr>
                <w:rFonts w:ascii="Bookman Old Style" w:hAnsi="Bookman Old Style"/>
                <w:szCs w:val="24"/>
                <w:lang w:val="en-US"/>
              </w:rPr>
              <w:noBreakHyphen/>
              <w:t>orbital vehicles and terrestrial/space stations.</w:t>
            </w:r>
          </w:p>
          <w:p w14:paraId="25A4BC42" w14:textId="353FE5BE" w:rsidR="007D2CD9" w:rsidRPr="0064123A" w:rsidRDefault="007D2CD9" w:rsidP="002E1733">
            <w:pPr>
              <w:pStyle w:val="enumlev1"/>
              <w:tabs>
                <w:tab w:val="clear" w:pos="1871"/>
                <w:tab w:val="clear" w:pos="3345"/>
                <w:tab w:val="left" w:pos="1985"/>
              </w:tabs>
              <w:ind w:left="1843" w:hanging="1123"/>
              <w:rPr>
                <w:rFonts w:ascii="Bookman Old Style" w:hAnsi="Bookman Old Style"/>
                <w:b/>
                <w:bCs/>
                <w:i/>
                <w:iCs/>
                <w:szCs w:val="24"/>
                <w:lang w:val="en-US"/>
              </w:rPr>
            </w:pPr>
            <w:r w:rsidRPr="0064123A">
              <w:rPr>
                <w:rFonts w:ascii="Bookman Old Style" w:hAnsi="Bookman Old Style"/>
                <w:szCs w:val="24"/>
                <w:lang w:val="en-US"/>
              </w:rPr>
              <w:t xml:space="preserve">Section 4: To study appropriate modification, if any, to the Radio Regulations, excluding any new allocations or changes to the existing allocations in Article </w:t>
            </w:r>
            <w:r w:rsidRPr="0064123A">
              <w:rPr>
                <w:rFonts w:ascii="Bookman Old Style" w:hAnsi="Bookman Old Style"/>
                <w:b/>
                <w:bCs/>
                <w:szCs w:val="24"/>
                <w:lang w:val="en-US"/>
              </w:rPr>
              <w:t xml:space="preserve">5, </w:t>
            </w:r>
            <w:r w:rsidRPr="0064123A">
              <w:rPr>
                <w:rFonts w:ascii="Bookman Old Style" w:hAnsi="Bookman Old Style"/>
                <w:szCs w:val="24"/>
                <w:lang w:val="en-US"/>
              </w:rPr>
              <w:t>to accommodate stations on-board sub-orbital vehicles.</w:t>
            </w:r>
          </w:p>
          <w:p w14:paraId="7E92DA69" w14:textId="2B42886D" w:rsidR="00F37108" w:rsidRPr="0064123A" w:rsidRDefault="00876BBA" w:rsidP="00ED5489">
            <w:pPr>
              <w:ind w:left="720"/>
              <w:jc w:val="both"/>
              <w:rPr>
                <w:rFonts w:ascii="Bookman Old Style" w:hAnsi="Bookman Old Style"/>
                <w:sz w:val="24"/>
                <w:szCs w:val="24"/>
              </w:rPr>
            </w:pPr>
            <w:r w:rsidRPr="0064123A">
              <w:rPr>
                <w:rFonts w:ascii="Bookman Old Style" w:hAnsi="Bookman Old Style"/>
                <w:sz w:val="24"/>
                <w:szCs w:val="24"/>
              </w:rPr>
              <w:t>Section 5: Summary</w:t>
            </w:r>
            <w:r w:rsidR="007D2CD9" w:rsidRPr="0064123A">
              <w:rPr>
                <w:rFonts w:ascii="Bookman Old Style" w:hAnsi="Bookman Old Style"/>
                <w:sz w:val="24"/>
                <w:szCs w:val="24"/>
              </w:rPr>
              <w:t xml:space="preserve"> of studies.</w:t>
            </w:r>
          </w:p>
        </w:tc>
      </w:tr>
      <w:tr w:rsidR="005B34E2" w:rsidRPr="0064123A" w14:paraId="2E4D4405" w14:textId="77777777" w:rsidTr="00E6113D">
        <w:tc>
          <w:tcPr>
            <w:tcW w:w="9350" w:type="dxa"/>
          </w:tcPr>
          <w:p w14:paraId="2A41830D" w14:textId="77777777" w:rsidR="005B34E2" w:rsidRPr="0064123A" w:rsidRDefault="005B34E2" w:rsidP="005B34E2">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lastRenderedPageBreak/>
              <w:t>Part C: Current Status of Band</w:t>
            </w:r>
          </w:p>
        </w:tc>
      </w:tr>
      <w:tr w:rsidR="005B34E2" w:rsidRPr="0064123A" w14:paraId="640F58E9" w14:textId="77777777" w:rsidTr="00E6113D">
        <w:trPr>
          <w:trHeight w:val="1048"/>
        </w:trPr>
        <w:tc>
          <w:tcPr>
            <w:tcW w:w="9350" w:type="dxa"/>
          </w:tcPr>
          <w:p w14:paraId="16A8C80D" w14:textId="1EA0A23A" w:rsidR="005B34E2" w:rsidRPr="0064123A" w:rsidRDefault="00A247F9" w:rsidP="00923762">
            <w:pPr>
              <w:widowControl w:val="0"/>
              <w:autoSpaceDE w:val="0"/>
              <w:autoSpaceDN w:val="0"/>
              <w:adjustRightInd w:val="0"/>
              <w:spacing w:after="240" w:line="276" w:lineRule="auto"/>
              <w:jc w:val="both"/>
              <w:rPr>
                <w:rFonts w:ascii="Bookman Old Style" w:hAnsi="Bookman Old Style" w:cs="Times Roman"/>
                <w:color w:val="000000"/>
                <w:sz w:val="24"/>
                <w:szCs w:val="24"/>
              </w:rPr>
            </w:pPr>
            <w:r w:rsidRPr="0064123A">
              <w:rPr>
                <w:rFonts w:ascii="Bookman Old Style" w:hAnsi="Bookman Old Style" w:cs="Times New Roman"/>
                <w:color w:val="000000"/>
                <w:sz w:val="24"/>
                <w:szCs w:val="24"/>
              </w:rPr>
              <w:t xml:space="preserve"> Sub-orbital vehicles are being developed which are intended to operate at higher altitudes than conventional aircraft</w:t>
            </w:r>
            <w:r w:rsidR="00117F7A" w:rsidRPr="0064123A">
              <w:rPr>
                <w:rFonts w:ascii="Bookman Old Style" w:hAnsi="Bookman Old Style" w:cs="Times New Roman"/>
                <w:color w:val="000000"/>
                <w:sz w:val="24"/>
                <w:szCs w:val="24"/>
              </w:rPr>
              <w:t xml:space="preserve">, with a sub-orbital trajectory these sub-orbital vehicles are expected </w:t>
            </w:r>
            <w:r w:rsidR="001743B0" w:rsidRPr="0064123A">
              <w:rPr>
                <w:rFonts w:ascii="Bookman Old Style" w:hAnsi="Bookman Old Style" w:cs="Times New Roman"/>
                <w:color w:val="000000"/>
                <w:sz w:val="24"/>
                <w:szCs w:val="24"/>
              </w:rPr>
              <w:t>to perform</w:t>
            </w:r>
            <w:r w:rsidR="00117F7A" w:rsidRPr="0064123A">
              <w:rPr>
                <w:rFonts w:ascii="Bookman Old Style" w:hAnsi="Bookman Old Style" w:cs="Times New Roman"/>
                <w:color w:val="000000"/>
                <w:sz w:val="24"/>
                <w:szCs w:val="24"/>
              </w:rPr>
              <w:t xml:space="preserve"> various missions which include </w:t>
            </w:r>
            <w:r w:rsidR="00117F7A" w:rsidRPr="0064123A">
              <w:rPr>
                <w:rFonts w:ascii="Bookman Old Style" w:hAnsi="Bookman Old Style" w:cs="Times New Roman"/>
                <w:b/>
                <w:color w:val="000000"/>
                <w:sz w:val="24"/>
                <w:szCs w:val="24"/>
              </w:rPr>
              <w:t>conducting scientific research or providing transportation  and then return to the Earth’s surface without completing a full orbital flight around the Earth</w:t>
            </w:r>
            <w:r w:rsidR="00117F7A" w:rsidRPr="0064123A">
              <w:rPr>
                <w:rFonts w:ascii="Bookman Old Style" w:hAnsi="Bookman Old Style" w:cs="Times New Roman"/>
                <w:color w:val="000000"/>
                <w:sz w:val="24"/>
                <w:szCs w:val="24"/>
              </w:rPr>
              <w:t>.</w:t>
            </w:r>
            <w:r w:rsidR="00ED5489" w:rsidRPr="0064123A">
              <w:rPr>
                <w:rFonts w:ascii="Bookman Old Style" w:hAnsi="Bookman Old Style" w:cs="Times Roman"/>
                <w:color w:val="000000"/>
                <w:sz w:val="24"/>
                <w:szCs w:val="24"/>
              </w:rPr>
              <w:t xml:space="preserve"> </w:t>
            </w:r>
            <w:r w:rsidR="007D5152" w:rsidRPr="0064123A">
              <w:rPr>
                <w:rFonts w:ascii="Bookman Old Style" w:hAnsi="Bookman Old Style" w:cs="Times Roman"/>
                <w:color w:val="000000"/>
                <w:sz w:val="24"/>
                <w:szCs w:val="24"/>
              </w:rPr>
              <w:t xml:space="preserve">The </w:t>
            </w:r>
            <w:r w:rsidR="007D5152" w:rsidRPr="0064123A">
              <w:rPr>
                <w:rFonts w:ascii="Bookman Old Style" w:hAnsi="Bookman Old Style" w:cs="Times New Roman"/>
                <w:color w:val="000000"/>
                <w:sz w:val="24"/>
                <w:szCs w:val="24"/>
              </w:rPr>
              <w:t>sub</w:t>
            </w:r>
            <w:r w:rsidRPr="0064123A">
              <w:rPr>
                <w:rFonts w:ascii="Bookman Old Style" w:hAnsi="Bookman Old Style" w:cs="Times New Roman"/>
                <w:color w:val="000000"/>
                <w:sz w:val="24"/>
                <w:szCs w:val="24"/>
              </w:rPr>
              <w:t xml:space="preserve">-orbital vehicles are also being developed to fly through the </w:t>
            </w:r>
            <w:r w:rsidRPr="0064123A">
              <w:rPr>
                <w:rFonts w:ascii="Bookman Old Style" w:hAnsi="Bookman Old Style" w:cs="Times New Roman"/>
                <w:b/>
                <w:color w:val="000000"/>
                <w:sz w:val="24"/>
                <w:szCs w:val="24"/>
              </w:rPr>
              <w:t>lower levels of the atmosphere, where they are expected to operate in the same airspace as conventional aircraft</w:t>
            </w:r>
            <w:r w:rsidR="00ED5489" w:rsidRPr="0064123A">
              <w:rPr>
                <w:rFonts w:ascii="Bookman Old Style" w:hAnsi="Bookman Old Style" w:cs="Times New Roman"/>
                <w:color w:val="000000"/>
                <w:sz w:val="24"/>
                <w:szCs w:val="24"/>
              </w:rPr>
              <w:t>.</w:t>
            </w:r>
            <w:r w:rsidR="00923762" w:rsidRPr="0064123A">
              <w:rPr>
                <w:rFonts w:ascii="Bookman Old Style" w:hAnsi="Bookman Old Style" w:cs="Times New Roman"/>
                <w:color w:val="000000"/>
                <w:sz w:val="24"/>
                <w:szCs w:val="24"/>
              </w:rPr>
              <w:t xml:space="preserve"> </w:t>
            </w:r>
            <w:r w:rsidR="007D5152" w:rsidRPr="0064123A">
              <w:rPr>
                <w:rFonts w:ascii="Bookman Old Style" w:hAnsi="Bookman Old Style" w:cs="Times Roman"/>
                <w:iCs/>
                <w:color w:val="000000"/>
                <w:sz w:val="24"/>
                <w:szCs w:val="24"/>
              </w:rPr>
              <w:t xml:space="preserve">The </w:t>
            </w:r>
            <w:r w:rsidR="007D5152" w:rsidRPr="0064123A">
              <w:rPr>
                <w:rFonts w:ascii="Bookman Old Style" w:hAnsi="Bookman Old Style" w:cs="Times New Roman"/>
                <w:color w:val="000000"/>
                <w:sz w:val="24"/>
                <w:szCs w:val="24"/>
              </w:rPr>
              <w:t>stations</w:t>
            </w:r>
            <w:r w:rsidRPr="0064123A">
              <w:rPr>
                <w:rFonts w:ascii="Bookman Old Style" w:hAnsi="Bookman Old Style" w:cs="Times New Roman"/>
                <w:color w:val="000000"/>
                <w:sz w:val="24"/>
                <w:szCs w:val="24"/>
              </w:rPr>
              <w:t xml:space="preserve"> on </w:t>
            </w:r>
            <w:r w:rsidRPr="0064123A">
              <w:rPr>
                <w:rFonts w:ascii="Bookman Old Style" w:hAnsi="Bookman Old Style" w:cs="Times New Roman"/>
                <w:color w:val="000000"/>
                <w:sz w:val="24"/>
                <w:szCs w:val="24"/>
              </w:rPr>
              <w:lastRenderedPageBreak/>
              <w:t xml:space="preserve">board sub-orbital vehicles have a need for </w:t>
            </w:r>
            <w:r w:rsidRPr="0064123A">
              <w:rPr>
                <w:rFonts w:ascii="Bookman Old Style" w:hAnsi="Bookman Old Style" w:cs="Times New Roman"/>
                <w:b/>
                <w:color w:val="000000"/>
                <w:sz w:val="24"/>
                <w:szCs w:val="24"/>
              </w:rPr>
              <w:t>voice/data communications, navigation, surveillance and telemetry, tracking and command (TT&amp;C)</w:t>
            </w:r>
            <w:r w:rsidR="00ED5489" w:rsidRPr="0064123A">
              <w:rPr>
                <w:rFonts w:ascii="Bookman Old Style" w:hAnsi="Bookman Old Style" w:cs="Times New Roman"/>
                <w:b/>
                <w:color w:val="000000"/>
                <w:sz w:val="24"/>
                <w:szCs w:val="24"/>
              </w:rPr>
              <w:t>.</w:t>
            </w:r>
            <w:r w:rsidR="00ED5489" w:rsidRPr="0064123A">
              <w:rPr>
                <w:rFonts w:ascii="Bookman Old Style" w:hAnsi="Bookman Old Style" w:cs="Times New Roman"/>
                <w:color w:val="000000"/>
                <w:sz w:val="24"/>
                <w:szCs w:val="24"/>
              </w:rPr>
              <w:t xml:space="preserve">  In this regard t</w:t>
            </w:r>
            <w:r w:rsidRPr="0064123A">
              <w:rPr>
                <w:rFonts w:ascii="Bookman Old Style" w:hAnsi="Bookman Old Style" w:cs="Times New Roman"/>
                <w:color w:val="000000"/>
                <w:sz w:val="24"/>
                <w:szCs w:val="24"/>
              </w:rPr>
              <w:t>here is a need to ensure that equipment installed on such vehicles can communicate with air traffic management systems and relevant ground control f</w:t>
            </w:r>
            <w:r w:rsidR="00ED5489" w:rsidRPr="0064123A">
              <w:rPr>
                <w:rFonts w:ascii="Bookman Old Style" w:hAnsi="Bookman Old Style" w:cs="Times New Roman"/>
                <w:color w:val="000000"/>
                <w:sz w:val="24"/>
                <w:szCs w:val="24"/>
              </w:rPr>
              <w:t>acilities.</w:t>
            </w:r>
          </w:p>
        </w:tc>
      </w:tr>
      <w:tr w:rsidR="005B34E2" w:rsidRPr="0064123A" w14:paraId="22F6C049" w14:textId="77777777" w:rsidTr="00E6113D">
        <w:tc>
          <w:tcPr>
            <w:tcW w:w="9350" w:type="dxa"/>
          </w:tcPr>
          <w:p w14:paraId="3BD2D9B5" w14:textId="77777777" w:rsidR="005B34E2" w:rsidRPr="0064123A" w:rsidRDefault="005B34E2" w:rsidP="005B34E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5B34E2" w:rsidRPr="0064123A" w14:paraId="47BE2DFD" w14:textId="77777777" w:rsidTr="00923762">
        <w:trPr>
          <w:trHeight w:val="714"/>
        </w:trPr>
        <w:tc>
          <w:tcPr>
            <w:tcW w:w="9350" w:type="dxa"/>
          </w:tcPr>
          <w:p w14:paraId="6F3B6797" w14:textId="77777777" w:rsidR="005B34E2" w:rsidRPr="0064123A" w:rsidRDefault="005B34E2" w:rsidP="005B34E2">
            <w:pPr>
              <w:spacing w:after="0" w:line="240" w:lineRule="auto"/>
              <w:jc w:val="both"/>
              <w:rPr>
                <w:rFonts w:ascii="Bookman Old Style" w:hAnsi="Bookman Old Style" w:cs="Calibri"/>
                <w:i/>
                <w:sz w:val="24"/>
                <w:szCs w:val="24"/>
              </w:rPr>
            </w:pPr>
          </w:p>
          <w:p w14:paraId="5501F91A" w14:textId="77777777" w:rsidR="005B34E2" w:rsidRPr="0064123A" w:rsidRDefault="00CB1D37" w:rsidP="005B34E2">
            <w:pPr>
              <w:spacing w:after="0" w:line="240" w:lineRule="auto"/>
              <w:jc w:val="both"/>
              <w:rPr>
                <w:rFonts w:ascii="Bookman Old Style" w:hAnsi="Bookman Old Style" w:cs="Calibri"/>
                <w:sz w:val="24"/>
                <w:szCs w:val="24"/>
              </w:rPr>
            </w:pPr>
            <w:r w:rsidRPr="0064123A">
              <w:rPr>
                <w:rFonts w:ascii="Bookman Old Style" w:hAnsi="Bookman Old Style" w:cs="Calibri"/>
                <w:sz w:val="24"/>
                <w:szCs w:val="24"/>
              </w:rPr>
              <w:t>Studies are ongoing</w:t>
            </w:r>
          </w:p>
        </w:tc>
      </w:tr>
      <w:tr w:rsidR="005B34E2" w:rsidRPr="0064123A" w14:paraId="5721C060" w14:textId="77777777" w:rsidTr="00E6113D">
        <w:trPr>
          <w:trHeight w:val="60"/>
        </w:trPr>
        <w:tc>
          <w:tcPr>
            <w:tcW w:w="9350" w:type="dxa"/>
          </w:tcPr>
          <w:p w14:paraId="65F7310E" w14:textId="77777777" w:rsidR="005B34E2" w:rsidRPr="0064123A" w:rsidRDefault="005B34E2" w:rsidP="005B34E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5B34E2" w:rsidRPr="0064123A" w14:paraId="47E80472" w14:textId="77777777" w:rsidTr="00923762">
        <w:trPr>
          <w:trHeight w:val="727"/>
        </w:trPr>
        <w:tc>
          <w:tcPr>
            <w:tcW w:w="9350" w:type="dxa"/>
          </w:tcPr>
          <w:p w14:paraId="127FB24E" w14:textId="08AA8E4D" w:rsidR="005B34E2" w:rsidRPr="0064123A" w:rsidRDefault="00923762" w:rsidP="004627F6">
            <w:pPr>
              <w:spacing w:after="0" w:line="240" w:lineRule="auto"/>
              <w:jc w:val="both"/>
              <w:rPr>
                <w:rFonts w:ascii="Bookman Old Style" w:hAnsi="Bookman Old Style"/>
                <w:sz w:val="24"/>
                <w:szCs w:val="24"/>
              </w:rPr>
            </w:pPr>
            <w:r w:rsidRPr="0064123A">
              <w:rPr>
                <w:rFonts w:ascii="Bookman Old Style" w:hAnsi="Bookman Old Style" w:cs="Calibri"/>
                <w:sz w:val="24"/>
                <w:szCs w:val="24"/>
              </w:rPr>
              <w:t xml:space="preserve">The EACO administration </w:t>
            </w:r>
            <w:r w:rsidRPr="00894F33">
              <w:rPr>
                <w:rFonts w:ascii="Bookman Old Style" w:hAnsi="Bookman Old Style" w:cs="Calibri"/>
                <w:sz w:val="24"/>
                <w:szCs w:val="24"/>
              </w:rPr>
              <w:t>support</w:t>
            </w:r>
            <w:r w:rsidRPr="0064123A">
              <w:rPr>
                <w:rFonts w:ascii="Bookman Old Style" w:hAnsi="Bookman Old Style" w:cs="Calibri"/>
                <w:sz w:val="24"/>
                <w:szCs w:val="24"/>
              </w:rPr>
              <w:t xml:space="preserve"> </w:t>
            </w:r>
            <w:r w:rsidR="00BD1036">
              <w:rPr>
                <w:rFonts w:ascii="Bookman Old Style" w:hAnsi="Bookman Old Style" w:cs="Calibri"/>
                <w:sz w:val="24"/>
                <w:szCs w:val="24"/>
              </w:rPr>
              <w:t>the</w:t>
            </w:r>
            <w:bookmarkStart w:id="0" w:name="_GoBack"/>
            <w:bookmarkEnd w:id="0"/>
            <w:r w:rsidR="00BD1036">
              <w:rPr>
                <w:rFonts w:ascii="Bookman Old Style" w:hAnsi="Bookman Old Style" w:cs="Calibri"/>
                <w:sz w:val="24"/>
                <w:szCs w:val="24"/>
              </w:rPr>
              <w:t xml:space="preserve"> proposed invites under Resolution 772.</w:t>
            </w:r>
            <w:r w:rsidR="00BB5FEF">
              <w:rPr>
                <w:rFonts w:ascii="Bookman Old Style" w:hAnsi="Bookman Old Style" w:cs="Calibri"/>
                <w:sz w:val="24"/>
                <w:szCs w:val="24"/>
              </w:rPr>
              <w:t xml:space="preserve"> </w:t>
            </w:r>
          </w:p>
        </w:tc>
      </w:tr>
      <w:tr w:rsidR="005B34E2" w:rsidRPr="0064123A" w14:paraId="230840DB" w14:textId="77777777" w:rsidTr="00E6113D">
        <w:trPr>
          <w:trHeight w:val="60"/>
        </w:trPr>
        <w:tc>
          <w:tcPr>
            <w:tcW w:w="9350" w:type="dxa"/>
          </w:tcPr>
          <w:p w14:paraId="2AFF6667" w14:textId="77777777" w:rsidR="005B34E2" w:rsidRPr="0064123A" w:rsidRDefault="005B34E2" w:rsidP="005B34E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5B34E2" w:rsidRPr="0064123A" w14:paraId="32C6D343" w14:textId="77777777" w:rsidTr="00E6113D">
        <w:trPr>
          <w:trHeight w:val="1268"/>
        </w:trPr>
        <w:tc>
          <w:tcPr>
            <w:tcW w:w="9350" w:type="dxa"/>
          </w:tcPr>
          <w:p w14:paraId="17CD1C63" w14:textId="416413A3" w:rsidR="005B34E2" w:rsidRPr="0064123A" w:rsidRDefault="00651352" w:rsidP="00651352">
            <w:pPr>
              <w:spacing w:after="0" w:line="240" w:lineRule="auto"/>
              <w:jc w:val="both"/>
              <w:rPr>
                <w:rFonts w:ascii="Bookman Old Style" w:hAnsi="Bookman Old Style" w:cs="Calibri"/>
                <w:i/>
                <w:sz w:val="24"/>
                <w:szCs w:val="24"/>
              </w:rPr>
            </w:pPr>
            <w:r w:rsidRPr="0064123A">
              <w:rPr>
                <w:rFonts w:ascii="Bookman Old Style" w:hAnsi="Bookman Old Style" w:cs="Calibri"/>
                <w:i/>
                <w:sz w:val="24"/>
                <w:szCs w:val="24"/>
              </w:rPr>
              <w:t xml:space="preserve">To support the </w:t>
            </w:r>
            <w:r w:rsidR="00C773C0" w:rsidRPr="0064123A">
              <w:rPr>
                <w:rFonts w:ascii="Bookman Old Style" w:hAnsi="Bookman Old Style" w:cs="Calibri"/>
                <w:i/>
                <w:sz w:val="24"/>
                <w:szCs w:val="24"/>
              </w:rPr>
              <w:t>ongoing studies</w:t>
            </w:r>
          </w:p>
        </w:tc>
      </w:tr>
    </w:tbl>
    <w:p w14:paraId="71C653D7" w14:textId="77777777" w:rsidR="00620C10" w:rsidRDefault="00620C10" w:rsidP="00A627D3">
      <w:pPr>
        <w:rPr>
          <w:rFonts w:ascii="Bookman Old Style" w:hAnsi="Bookman Old Style" w:cs="Calibri"/>
          <w:b/>
          <w:spacing w:val="60"/>
          <w:sz w:val="24"/>
          <w:szCs w:val="24"/>
        </w:rPr>
      </w:pPr>
    </w:p>
    <w:p w14:paraId="2AEB3BEB" w14:textId="77777777" w:rsidR="007212D2" w:rsidRDefault="007212D2" w:rsidP="00A627D3">
      <w:pPr>
        <w:rPr>
          <w:rFonts w:ascii="Bookman Old Style" w:hAnsi="Bookman Old Style" w:cs="Calibri"/>
          <w:b/>
          <w:spacing w:val="60"/>
          <w:sz w:val="24"/>
          <w:szCs w:val="24"/>
        </w:rPr>
      </w:pPr>
    </w:p>
    <w:p w14:paraId="1D667965" w14:textId="77777777" w:rsidR="007212D2" w:rsidRDefault="007212D2" w:rsidP="00A627D3">
      <w:pPr>
        <w:rPr>
          <w:rFonts w:ascii="Bookman Old Style" w:hAnsi="Bookman Old Style" w:cs="Calibri"/>
          <w:b/>
          <w:spacing w:val="60"/>
          <w:sz w:val="24"/>
          <w:szCs w:val="24"/>
        </w:rPr>
      </w:pPr>
    </w:p>
    <w:p w14:paraId="7F4BD50E" w14:textId="77777777" w:rsidR="007212D2" w:rsidRDefault="007212D2" w:rsidP="00A627D3">
      <w:pPr>
        <w:rPr>
          <w:rFonts w:ascii="Bookman Old Style" w:hAnsi="Bookman Old Style" w:cs="Calibri"/>
          <w:b/>
          <w:spacing w:val="60"/>
          <w:sz w:val="24"/>
          <w:szCs w:val="24"/>
        </w:rPr>
      </w:pPr>
    </w:p>
    <w:p w14:paraId="1B397139" w14:textId="77777777" w:rsidR="007212D2" w:rsidRDefault="007212D2" w:rsidP="00A627D3">
      <w:pPr>
        <w:rPr>
          <w:rFonts w:ascii="Bookman Old Style" w:hAnsi="Bookman Old Style" w:cs="Calibri"/>
          <w:b/>
          <w:spacing w:val="60"/>
          <w:sz w:val="24"/>
          <w:szCs w:val="24"/>
        </w:rPr>
      </w:pPr>
    </w:p>
    <w:p w14:paraId="05B96A5B" w14:textId="77777777" w:rsidR="007212D2" w:rsidRDefault="007212D2" w:rsidP="00A627D3">
      <w:pPr>
        <w:rPr>
          <w:rFonts w:ascii="Bookman Old Style" w:hAnsi="Bookman Old Style" w:cs="Calibri"/>
          <w:b/>
          <w:spacing w:val="60"/>
          <w:sz w:val="24"/>
          <w:szCs w:val="24"/>
        </w:rPr>
      </w:pPr>
    </w:p>
    <w:p w14:paraId="3531E5F3" w14:textId="77777777" w:rsidR="007212D2" w:rsidRDefault="007212D2" w:rsidP="00A627D3">
      <w:pPr>
        <w:rPr>
          <w:rFonts w:ascii="Bookman Old Style" w:hAnsi="Bookman Old Style" w:cs="Calibri"/>
          <w:b/>
          <w:spacing w:val="60"/>
          <w:sz w:val="24"/>
          <w:szCs w:val="24"/>
        </w:rPr>
      </w:pPr>
    </w:p>
    <w:p w14:paraId="564F5A4A" w14:textId="77777777" w:rsidR="007212D2" w:rsidRDefault="007212D2" w:rsidP="00A627D3">
      <w:pPr>
        <w:rPr>
          <w:rFonts w:ascii="Bookman Old Style" w:hAnsi="Bookman Old Style" w:cs="Calibri"/>
          <w:b/>
          <w:spacing w:val="60"/>
          <w:sz w:val="24"/>
          <w:szCs w:val="24"/>
        </w:rPr>
      </w:pPr>
    </w:p>
    <w:p w14:paraId="3D47BFDF" w14:textId="77777777" w:rsidR="007212D2" w:rsidRDefault="007212D2" w:rsidP="00A627D3">
      <w:pPr>
        <w:rPr>
          <w:rFonts w:ascii="Bookman Old Style" w:hAnsi="Bookman Old Style" w:cs="Calibri"/>
          <w:b/>
          <w:spacing w:val="60"/>
          <w:sz w:val="24"/>
          <w:szCs w:val="24"/>
        </w:rPr>
      </w:pPr>
    </w:p>
    <w:p w14:paraId="04989293" w14:textId="77777777" w:rsidR="007212D2" w:rsidRDefault="007212D2" w:rsidP="00A627D3">
      <w:pPr>
        <w:rPr>
          <w:rFonts w:ascii="Bookman Old Style" w:hAnsi="Bookman Old Style" w:cs="Calibri"/>
          <w:b/>
          <w:spacing w:val="60"/>
          <w:sz w:val="24"/>
          <w:szCs w:val="24"/>
        </w:rPr>
      </w:pPr>
    </w:p>
    <w:p w14:paraId="6C3BCC98" w14:textId="77777777" w:rsidR="007212D2" w:rsidRDefault="007212D2" w:rsidP="00A627D3">
      <w:pPr>
        <w:rPr>
          <w:rFonts w:ascii="Bookman Old Style" w:hAnsi="Bookman Old Style" w:cs="Calibri"/>
          <w:b/>
          <w:spacing w:val="60"/>
          <w:sz w:val="24"/>
          <w:szCs w:val="24"/>
        </w:rPr>
      </w:pPr>
    </w:p>
    <w:p w14:paraId="4D24D017" w14:textId="77777777" w:rsidR="007212D2" w:rsidRDefault="007212D2" w:rsidP="00A627D3">
      <w:pPr>
        <w:rPr>
          <w:rFonts w:ascii="Bookman Old Style" w:hAnsi="Bookman Old Style" w:cs="Calibri"/>
          <w:b/>
          <w:spacing w:val="60"/>
          <w:sz w:val="24"/>
          <w:szCs w:val="24"/>
        </w:rPr>
      </w:pPr>
    </w:p>
    <w:p w14:paraId="184FD95A" w14:textId="77777777" w:rsidR="007212D2" w:rsidRDefault="007212D2" w:rsidP="00A627D3">
      <w:pPr>
        <w:rPr>
          <w:rFonts w:ascii="Bookman Old Style" w:hAnsi="Bookman Old Style" w:cs="Calibri"/>
          <w:b/>
          <w:spacing w:val="60"/>
          <w:sz w:val="24"/>
          <w:szCs w:val="24"/>
        </w:rPr>
      </w:pPr>
    </w:p>
    <w:p w14:paraId="4A5200C0" w14:textId="77777777" w:rsidR="007212D2" w:rsidRDefault="007212D2" w:rsidP="00A627D3">
      <w:pPr>
        <w:rPr>
          <w:rFonts w:ascii="Bookman Old Style" w:hAnsi="Bookman Old Style" w:cs="Calibri"/>
          <w:b/>
          <w:spacing w:val="60"/>
          <w:sz w:val="24"/>
          <w:szCs w:val="24"/>
        </w:rPr>
      </w:pPr>
    </w:p>
    <w:p w14:paraId="46F3A249" w14:textId="77777777" w:rsidR="007212D2" w:rsidRPr="0064123A" w:rsidRDefault="007212D2" w:rsidP="00A627D3">
      <w:pPr>
        <w:rPr>
          <w:rFonts w:ascii="Bookman Old Style" w:hAnsi="Bookman Old Style" w:cs="Calibri"/>
          <w:b/>
          <w:spacing w:val="60"/>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9145B8" w:rsidRPr="0064123A" w14:paraId="37122AC4" w14:textId="77777777" w:rsidTr="00F7557F">
        <w:tc>
          <w:tcPr>
            <w:tcW w:w="7560" w:type="dxa"/>
          </w:tcPr>
          <w:p w14:paraId="1B2B218A" w14:textId="77777777" w:rsidR="009145B8" w:rsidRPr="0064123A" w:rsidRDefault="009145B8" w:rsidP="009145B8">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lastRenderedPageBreak/>
              <w:t>Input Document to EACO WG Meeting</w:t>
            </w:r>
          </w:p>
        </w:tc>
        <w:tc>
          <w:tcPr>
            <w:tcW w:w="2705" w:type="dxa"/>
          </w:tcPr>
          <w:p w14:paraId="60B26679" w14:textId="164D84D8" w:rsidR="009145B8" w:rsidRPr="0064123A" w:rsidRDefault="00A627D3" w:rsidP="009145B8">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9145B8" w:rsidRPr="0064123A" w14:paraId="3873D9F0" w14:textId="77777777" w:rsidTr="00F7557F">
        <w:tc>
          <w:tcPr>
            <w:tcW w:w="10265" w:type="dxa"/>
            <w:gridSpan w:val="2"/>
          </w:tcPr>
          <w:p w14:paraId="4EFF6FE1" w14:textId="77777777" w:rsidR="009145B8" w:rsidRPr="0064123A" w:rsidRDefault="009145B8" w:rsidP="009145B8">
            <w:pPr>
              <w:jc w:val="center"/>
              <w:rPr>
                <w:rFonts w:ascii="Bookman Old Style" w:hAnsi="Bookman Old Style" w:cs="Calibri"/>
                <w:b/>
                <w:spacing w:val="60"/>
                <w:sz w:val="24"/>
                <w:szCs w:val="24"/>
              </w:rPr>
            </w:pPr>
          </w:p>
        </w:tc>
      </w:tr>
      <w:tr w:rsidR="009145B8" w:rsidRPr="0064123A" w14:paraId="7BF18C99" w14:textId="77777777" w:rsidTr="00F7557F">
        <w:tc>
          <w:tcPr>
            <w:tcW w:w="10265" w:type="dxa"/>
            <w:gridSpan w:val="2"/>
          </w:tcPr>
          <w:p w14:paraId="4F7CA5CD" w14:textId="77777777" w:rsidR="009145B8" w:rsidRPr="0064123A" w:rsidRDefault="009145B8" w:rsidP="009145B8">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7CABD5B2" w14:textId="77777777" w:rsidR="009145B8" w:rsidRPr="0064123A" w:rsidRDefault="009145B8" w:rsidP="009145B8">
      <w:pPr>
        <w:jc w:val="center"/>
        <w:rPr>
          <w:rFonts w:ascii="Bookman Old Style" w:hAnsi="Bookman Old Style" w:cs="Calibri"/>
          <w:b/>
          <w:spacing w:val="60"/>
          <w:sz w:val="24"/>
          <w:szCs w:val="24"/>
        </w:rPr>
      </w:pPr>
    </w:p>
    <w:p w14:paraId="67320147" w14:textId="7EDEB2ED" w:rsidR="009145B8" w:rsidRPr="0064123A" w:rsidRDefault="009145B8" w:rsidP="009145B8">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Agenda Item 1.</w:t>
      </w:r>
      <w:r w:rsidR="00A627D3" w:rsidRPr="0064123A">
        <w:rPr>
          <w:rFonts w:ascii="Bookman Old Style" w:hAnsi="Bookman Old Style" w:cs="Calibri"/>
          <w:b/>
          <w:spacing w:val="60"/>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76A41" w:rsidRPr="0064123A" w14:paraId="20CDB86C" w14:textId="77777777" w:rsidTr="009145B8">
        <w:tc>
          <w:tcPr>
            <w:tcW w:w="9350" w:type="dxa"/>
          </w:tcPr>
          <w:p w14:paraId="0467E520" w14:textId="77777777" w:rsidR="00E76A41" w:rsidRPr="0064123A" w:rsidRDefault="00E76A41"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13705D" w:rsidRPr="0064123A" w14:paraId="774AC29D" w14:textId="77777777" w:rsidTr="009145B8">
        <w:trPr>
          <w:trHeight w:val="647"/>
        </w:trPr>
        <w:tc>
          <w:tcPr>
            <w:tcW w:w="9350" w:type="dxa"/>
          </w:tcPr>
          <w:p w14:paraId="36EE1382" w14:textId="5ADF5CB3" w:rsidR="00A627D3" w:rsidRPr="0064123A" w:rsidRDefault="00A627D3" w:rsidP="00850C61">
            <w:pPr>
              <w:jc w:val="both"/>
              <w:rPr>
                <w:rFonts w:ascii="Bookman Old Style" w:hAnsi="Bookman Old Style" w:cs="Segoe UI"/>
                <w:i/>
                <w:color w:val="000000"/>
                <w:sz w:val="24"/>
                <w:szCs w:val="24"/>
              </w:rPr>
            </w:pPr>
            <w:r w:rsidRPr="0064123A">
              <w:rPr>
                <w:rFonts w:ascii="Bookman Old Style" w:hAnsi="Bookman Old Style" w:cs="Segoe UI"/>
                <w:i/>
                <w:color w:val="000000"/>
                <w:sz w:val="24"/>
                <w:szCs w:val="24"/>
              </w:rPr>
              <w:t>to consider a new aeronautical mobile-satellite (R</w:t>
            </w:r>
            <w:r w:rsidR="00451E50">
              <w:rPr>
                <w:rFonts w:ascii="Bookman Old Style" w:hAnsi="Bookman Old Style" w:cs="Segoe UI"/>
                <w:i/>
                <w:color w:val="000000"/>
                <w:sz w:val="24"/>
                <w:szCs w:val="24"/>
              </w:rPr>
              <w:t>oute</w:t>
            </w:r>
            <w:r w:rsidRPr="0064123A">
              <w:rPr>
                <w:rFonts w:ascii="Bookman Old Style" w:hAnsi="Bookman Old Style" w:cs="Segoe UI"/>
                <w:i/>
                <w:color w:val="000000"/>
                <w:sz w:val="24"/>
                <w:szCs w:val="24"/>
              </w:rPr>
              <w:t xml:space="preserve">) service (AMS(R)S) allocation in accordance with </w:t>
            </w:r>
            <w:r w:rsidRPr="0064123A">
              <w:rPr>
                <w:rFonts w:ascii="Bookman Old Style" w:hAnsi="Bookman Old Style" w:cs="Segoe UI"/>
                <w:b/>
                <w:i/>
                <w:color w:val="000000"/>
                <w:sz w:val="24"/>
                <w:szCs w:val="24"/>
              </w:rPr>
              <w:t>Resolution 428 (WRC</w:t>
            </w:r>
            <w:r w:rsidRPr="0064123A">
              <w:rPr>
                <w:rFonts w:ascii="Bookman Old Style" w:hAnsi="Bookman Old Style" w:cs="Segoe UI"/>
                <w:b/>
                <w:i/>
                <w:color w:val="000000"/>
                <w:sz w:val="24"/>
                <w:szCs w:val="24"/>
              </w:rPr>
              <w:noBreakHyphen/>
              <w:t>19)</w:t>
            </w:r>
            <w:r w:rsidRPr="0064123A">
              <w:rPr>
                <w:rFonts w:ascii="Bookman Old Style" w:hAnsi="Bookman Old Style" w:cs="Segoe UI"/>
                <w:i/>
                <w:color w:val="000000"/>
                <w:sz w:val="24"/>
                <w:szCs w:val="24"/>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5271C017" w14:textId="77777777" w:rsidR="00A627D3" w:rsidRPr="0064123A" w:rsidRDefault="00A627D3" w:rsidP="00850C61">
            <w:pPr>
              <w:pStyle w:val="Tabletext"/>
              <w:jc w:val="both"/>
              <w:rPr>
                <w:rFonts w:ascii="Bookman Old Style" w:hAnsi="Bookman Old Style"/>
                <w:b/>
                <w:i/>
                <w:sz w:val="24"/>
                <w:szCs w:val="24"/>
              </w:rPr>
            </w:pPr>
            <w:r w:rsidRPr="0064123A">
              <w:rPr>
                <w:rFonts w:ascii="Bookman Old Style" w:hAnsi="Bookman Old Style"/>
                <w:b/>
                <w:i/>
                <w:sz w:val="24"/>
                <w:szCs w:val="24"/>
              </w:rPr>
              <w:t>Resolution 428 (WRC</w:t>
            </w:r>
            <w:r w:rsidRPr="0064123A">
              <w:rPr>
                <w:rFonts w:ascii="Bookman Old Style" w:hAnsi="Bookman Old Style"/>
                <w:b/>
                <w:i/>
                <w:sz w:val="24"/>
                <w:szCs w:val="24"/>
              </w:rPr>
              <w:noBreakHyphen/>
              <w:t>19)</w:t>
            </w:r>
          </w:p>
          <w:p w14:paraId="2844ED27" w14:textId="70E31E06" w:rsidR="0013705D" w:rsidRPr="0064123A" w:rsidRDefault="00A627D3" w:rsidP="00850C61">
            <w:pPr>
              <w:jc w:val="both"/>
              <w:rPr>
                <w:rFonts w:ascii="Bookman Old Style" w:hAnsi="Bookman Old Style"/>
                <w:sz w:val="24"/>
                <w:szCs w:val="24"/>
              </w:rPr>
            </w:pPr>
            <w:r w:rsidRPr="0064123A">
              <w:rPr>
                <w:rFonts w:ascii="Bookman Old Style" w:eastAsiaTheme="minorEastAsia" w:hAnsi="Bookman Old Style"/>
                <w:i/>
                <w:sz w:val="24"/>
                <w:szCs w:val="24"/>
              </w:rPr>
              <w:t>Studies on a possible new allocation to the aeronautical mobile satellite (R) service within the frequency band 117.975</w:t>
            </w:r>
            <w:r w:rsidRPr="0064123A">
              <w:rPr>
                <w:rFonts w:ascii="Bookman Old Style" w:eastAsiaTheme="minorEastAsia" w:hAnsi="Bookman Old Style"/>
                <w:i/>
                <w:sz w:val="24"/>
                <w:szCs w:val="24"/>
              </w:rPr>
              <w:noBreakHyphen/>
              <w:t>137 MHz in order to support aeronautical VHF communications in the Earth-to-space and space-to-Earth</w:t>
            </w:r>
          </w:p>
        </w:tc>
      </w:tr>
      <w:tr w:rsidR="0013705D" w:rsidRPr="0064123A" w14:paraId="791E17D6" w14:textId="77777777" w:rsidTr="009145B8">
        <w:tc>
          <w:tcPr>
            <w:tcW w:w="9350" w:type="dxa"/>
          </w:tcPr>
          <w:p w14:paraId="0A18EBE3" w14:textId="77777777" w:rsidR="0013705D" w:rsidRPr="0064123A" w:rsidRDefault="0013705D" w:rsidP="0013705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13705D" w:rsidRPr="0064123A" w14:paraId="76C55FF0" w14:textId="77777777" w:rsidTr="009145B8">
        <w:trPr>
          <w:trHeight w:val="638"/>
        </w:trPr>
        <w:tc>
          <w:tcPr>
            <w:tcW w:w="9350" w:type="dxa"/>
          </w:tcPr>
          <w:p w14:paraId="4F2AB77F" w14:textId="4CC5A4CC" w:rsidR="00306989" w:rsidRPr="0064123A" w:rsidRDefault="00306989" w:rsidP="004F5700">
            <w:pPr>
              <w:jc w:val="both"/>
              <w:rPr>
                <w:rFonts w:ascii="Bookman Old Style" w:hAnsi="Bookman Old Style"/>
                <w:sz w:val="24"/>
                <w:szCs w:val="24"/>
              </w:rPr>
            </w:pPr>
            <w:r w:rsidRPr="0064123A">
              <w:rPr>
                <w:rFonts w:ascii="Bookman Old Style" w:hAnsi="Bookman Old Style"/>
                <w:sz w:val="24"/>
                <w:szCs w:val="24"/>
              </w:rPr>
              <w:t xml:space="preserve">Resolution </w:t>
            </w:r>
            <w:r w:rsidRPr="0064123A">
              <w:rPr>
                <w:rFonts w:ascii="Bookman Old Style" w:hAnsi="Bookman Old Style"/>
                <w:b/>
                <w:sz w:val="24"/>
                <w:szCs w:val="24"/>
              </w:rPr>
              <w:t>428 (WRC-19)</w:t>
            </w:r>
            <w:r w:rsidRPr="0064123A">
              <w:rPr>
                <w:rFonts w:ascii="Bookman Old Style" w:hAnsi="Bookman Old Style"/>
                <w:sz w:val="24"/>
                <w:szCs w:val="24"/>
              </w:rPr>
              <w:t xml:space="preserve"> under agenda item 1.7 (WRC-23) invites ITU-R to undertake s</w:t>
            </w:r>
            <w:r w:rsidRPr="0064123A">
              <w:rPr>
                <w:rFonts w:ascii="Bookman Old Style" w:eastAsiaTheme="minorEastAsia" w:hAnsi="Bookman Old Style"/>
                <w:sz w:val="24"/>
                <w:szCs w:val="24"/>
              </w:rPr>
              <w:t>tudies on a possible new allocation to the aeronautical mobile satellite (R) service within the frequency band 117.975</w:t>
            </w:r>
            <w:r w:rsidRPr="0064123A">
              <w:rPr>
                <w:rFonts w:ascii="Bookman Old Style" w:eastAsiaTheme="minorEastAsia" w:hAnsi="Bookman Old Style"/>
                <w:sz w:val="24"/>
                <w:szCs w:val="24"/>
              </w:rPr>
              <w:noBreakHyphen/>
              <w:t>137 MHz in order to support aeronautical VHF communications in the Earth-to-space and space-to-Earth directions</w:t>
            </w:r>
            <w:r w:rsidRPr="0064123A">
              <w:rPr>
                <w:rFonts w:ascii="Bookman Old Style" w:hAnsi="Bookman Old Style"/>
                <w:sz w:val="24"/>
                <w:szCs w:val="24"/>
              </w:rPr>
              <w:t xml:space="preserve">. </w:t>
            </w:r>
          </w:p>
          <w:p w14:paraId="728DA6AE" w14:textId="77777777" w:rsidR="004F5700" w:rsidRPr="0064123A" w:rsidRDefault="004F5700" w:rsidP="004F5700">
            <w:pPr>
              <w:jc w:val="both"/>
              <w:rPr>
                <w:rFonts w:ascii="Bookman Old Style" w:hAnsi="Bookman Old Style"/>
                <w:sz w:val="24"/>
                <w:szCs w:val="24"/>
              </w:rPr>
            </w:pPr>
            <w:r w:rsidRPr="0064123A">
              <w:rPr>
                <w:rFonts w:ascii="Bookman Old Style" w:hAnsi="Bookman Old Style"/>
                <w:b/>
                <w:sz w:val="24"/>
                <w:szCs w:val="24"/>
              </w:rPr>
              <w:t>Space-based VHF communication</w:t>
            </w:r>
            <w:r w:rsidRPr="0064123A">
              <w:rPr>
                <w:rFonts w:ascii="Bookman Old Style" w:hAnsi="Bookman Old Style"/>
                <w:sz w:val="24"/>
                <w:szCs w:val="24"/>
              </w:rPr>
              <w:t xml:space="preserve"> is a concept in which </w:t>
            </w:r>
            <w:r w:rsidRPr="0064123A">
              <w:rPr>
                <w:rFonts w:ascii="Bookman Old Style" w:hAnsi="Bookman Old Style"/>
                <w:b/>
                <w:sz w:val="24"/>
                <w:szCs w:val="24"/>
              </w:rPr>
              <w:t>aircraft operating in remote regions</w:t>
            </w:r>
            <w:r w:rsidRPr="0064123A">
              <w:rPr>
                <w:rFonts w:ascii="Bookman Old Style" w:hAnsi="Bookman Old Style"/>
                <w:sz w:val="24"/>
                <w:szCs w:val="24"/>
              </w:rPr>
              <w:t xml:space="preserve"> and </w:t>
            </w:r>
            <w:r w:rsidRPr="0064123A">
              <w:rPr>
                <w:rFonts w:ascii="Bookman Old Style" w:hAnsi="Bookman Old Style"/>
                <w:b/>
                <w:sz w:val="24"/>
                <w:szCs w:val="24"/>
              </w:rPr>
              <w:t>oceanic areas</w:t>
            </w:r>
            <w:r w:rsidRPr="0064123A">
              <w:rPr>
                <w:rFonts w:ascii="Bookman Old Style" w:hAnsi="Bookman Old Style"/>
                <w:sz w:val="24"/>
                <w:szCs w:val="24"/>
              </w:rPr>
              <w:t xml:space="preserve"> provide </w:t>
            </w:r>
            <w:r w:rsidRPr="0064123A">
              <w:rPr>
                <w:rFonts w:ascii="Bookman Old Style" w:hAnsi="Bookman Old Style"/>
                <w:b/>
                <w:sz w:val="24"/>
                <w:szCs w:val="24"/>
              </w:rPr>
              <w:t>communications from the aircraft to air traffic control (ATC) via satellite.</w:t>
            </w:r>
            <w:r w:rsidRPr="0064123A">
              <w:rPr>
                <w:rFonts w:ascii="Bookman Old Style" w:hAnsi="Bookman Old Style"/>
                <w:sz w:val="24"/>
                <w:szCs w:val="24"/>
              </w:rPr>
              <w:t xml:space="preserve"> This concept, when implemented, is expected to be a </w:t>
            </w:r>
            <w:r w:rsidRPr="0064123A">
              <w:rPr>
                <w:rFonts w:ascii="Bookman Old Style" w:hAnsi="Bookman Old Style"/>
                <w:b/>
                <w:sz w:val="24"/>
                <w:szCs w:val="24"/>
              </w:rPr>
              <w:t xml:space="preserve">parallel </w:t>
            </w:r>
            <w:r w:rsidRPr="0064123A">
              <w:rPr>
                <w:rFonts w:ascii="Bookman Old Style" w:hAnsi="Bookman Old Style"/>
                <w:sz w:val="24"/>
                <w:szCs w:val="24"/>
              </w:rPr>
              <w:t xml:space="preserve">and </w:t>
            </w:r>
            <w:r w:rsidRPr="0064123A">
              <w:rPr>
                <w:rFonts w:ascii="Bookman Old Style" w:hAnsi="Bookman Old Style"/>
                <w:b/>
                <w:sz w:val="24"/>
                <w:szCs w:val="24"/>
              </w:rPr>
              <w:t>complementary system</w:t>
            </w:r>
            <w:r w:rsidRPr="0064123A">
              <w:rPr>
                <w:rFonts w:ascii="Bookman Old Style" w:hAnsi="Bookman Old Style"/>
                <w:sz w:val="24"/>
                <w:szCs w:val="24"/>
              </w:rPr>
              <w:t xml:space="preserve"> to </w:t>
            </w:r>
            <w:r w:rsidRPr="0064123A">
              <w:rPr>
                <w:rFonts w:ascii="Bookman Old Style" w:hAnsi="Bookman Old Style"/>
                <w:b/>
                <w:sz w:val="24"/>
                <w:szCs w:val="24"/>
              </w:rPr>
              <w:t>satellite reception of automatic dependent surveillance broadcast (ADS-B) data from the on-board aircraft navigation and position fixing systems, including aircraft identification, four-dimensional position (latitude, longitude, altitude and time) and additional data as appropriate.</w:t>
            </w:r>
            <w:r w:rsidRPr="0064123A">
              <w:rPr>
                <w:rFonts w:ascii="Bookman Old Style" w:hAnsi="Bookman Old Style"/>
                <w:sz w:val="24"/>
                <w:szCs w:val="24"/>
              </w:rPr>
              <w:t xml:space="preserve"> The ADS-B technique is termed “automatic” because there is no intervention from the pilot or interrogation from terrestrial stations, and “dependent” because the data is dependent upon on-board systems such as global positioning system (GPS) and altimeter.</w:t>
            </w:r>
          </w:p>
          <w:p w14:paraId="4F233492" w14:textId="77777777" w:rsidR="00225683" w:rsidRPr="0064123A" w:rsidRDefault="004F5700" w:rsidP="004F5700">
            <w:pPr>
              <w:jc w:val="both"/>
              <w:rPr>
                <w:rFonts w:ascii="Bookman Old Style" w:hAnsi="Bookman Old Style"/>
                <w:sz w:val="24"/>
                <w:szCs w:val="24"/>
              </w:rPr>
            </w:pPr>
            <w:r w:rsidRPr="0064123A">
              <w:rPr>
                <w:rFonts w:ascii="Bookman Old Style" w:hAnsi="Bookman Old Style"/>
                <w:sz w:val="24"/>
                <w:szCs w:val="24"/>
              </w:rPr>
              <w:t xml:space="preserve">While direct ATC communication with aircraft operating in remote areas or oceanic regions is not possible, there are other limited communications available that are dependent on aircraft equipage. </w:t>
            </w:r>
          </w:p>
          <w:p w14:paraId="33A30FC3" w14:textId="14A4A21A" w:rsidR="00850C61" w:rsidRPr="0064123A" w:rsidRDefault="004F5700" w:rsidP="004F5700">
            <w:pPr>
              <w:jc w:val="both"/>
              <w:rPr>
                <w:rFonts w:ascii="Bookman Old Style" w:hAnsi="Bookman Old Style"/>
                <w:sz w:val="24"/>
                <w:szCs w:val="24"/>
              </w:rPr>
            </w:pPr>
            <w:r w:rsidRPr="0064123A">
              <w:rPr>
                <w:rFonts w:ascii="Bookman Old Style" w:hAnsi="Bookman Old Style"/>
                <w:sz w:val="24"/>
                <w:szCs w:val="24"/>
              </w:rPr>
              <w:t xml:space="preserve">These systems range from HF communications to controller to pilot data link </w:t>
            </w:r>
            <w:r w:rsidRPr="0064123A">
              <w:rPr>
                <w:rFonts w:ascii="Bookman Old Style" w:hAnsi="Bookman Old Style"/>
                <w:sz w:val="24"/>
                <w:szCs w:val="24"/>
              </w:rPr>
              <w:lastRenderedPageBreak/>
              <w:t xml:space="preserve">communications (CPDLC).  However, these systems are not recognised in the context of direct controller to pilot communications (DCPC) that are required for ATC to provide reduced separation minima in remote airspace in a similar fashion as to what is provided in dense airspace in areas where terrestrial VHF communications infrastructure is predominant. </w:t>
            </w:r>
          </w:p>
          <w:p w14:paraId="3F404611" w14:textId="11A076D9" w:rsidR="004F5700" w:rsidRPr="0064123A" w:rsidRDefault="004F5700" w:rsidP="004F5700">
            <w:pPr>
              <w:jc w:val="both"/>
              <w:rPr>
                <w:rFonts w:ascii="Bookman Old Style" w:hAnsi="Bookman Old Style"/>
                <w:sz w:val="24"/>
                <w:szCs w:val="24"/>
              </w:rPr>
            </w:pPr>
            <w:r w:rsidRPr="0064123A">
              <w:rPr>
                <w:rFonts w:ascii="Bookman Old Style" w:hAnsi="Bookman Old Style"/>
                <w:sz w:val="24"/>
                <w:szCs w:val="24"/>
              </w:rPr>
              <w:t xml:space="preserve">Therefore, this leads to constraints in airspace capacity and efficiency in oceanic and remote areas, where no VHF terrestrial infrastructure is practical to provide DCPC communication operations with ATC. Considering the future integration of remotely piloted aircraft systems (RPAS) into the same airspace as manned aircraft, the space-based VHF communication concept would provide for a seamless integration of RPAS into such airspace with direct communications to ATC while operating in oceanic and remote regions. </w:t>
            </w:r>
          </w:p>
          <w:p w14:paraId="337EB908" w14:textId="77777777" w:rsidR="00156341" w:rsidRPr="0064123A" w:rsidRDefault="00156341" w:rsidP="004F5700">
            <w:pPr>
              <w:jc w:val="both"/>
              <w:rPr>
                <w:rFonts w:ascii="Bookman Old Style" w:hAnsi="Bookman Old Style"/>
                <w:sz w:val="24"/>
                <w:szCs w:val="24"/>
              </w:rPr>
            </w:pPr>
          </w:p>
          <w:p w14:paraId="093CFDDF" w14:textId="073951D1" w:rsidR="00306989" w:rsidRPr="0064123A" w:rsidRDefault="0093105B" w:rsidP="004F5700">
            <w:pPr>
              <w:jc w:val="both"/>
              <w:rPr>
                <w:rFonts w:ascii="Bookman Old Style" w:hAnsi="Bookman Old Style" w:cstheme="minorHAnsi"/>
                <w:sz w:val="24"/>
                <w:szCs w:val="24"/>
              </w:rPr>
            </w:pPr>
            <w:r w:rsidRPr="0064123A">
              <w:rPr>
                <w:rFonts w:ascii="Bookman Old Style" w:hAnsi="Bookman Old Style" w:cstheme="minorHAnsi"/>
                <w:b/>
                <w:sz w:val="24"/>
                <w:szCs w:val="24"/>
              </w:rPr>
              <w:t>In the 24</w:t>
            </w:r>
            <w:r w:rsidRPr="0064123A">
              <w:rPr>
                <w:rFonts w:ascii="Bookman Old Style" w:hAnsi="Bookman Old Style" w:cstheme="minorHAnsi"/>
                <w:b/>
                <w:sz w:val="24"/>
                <w:szCs w:val="24"/>
                <w:vertAlign w:val="superscript"/>
              </w:rPr>
              <w:t>th</w:t>
            </w:r>
            <w:r w:rsidRPr="0064123A">
              <w:rPr>
                <w:rFonts w:ascii="Bookman Old Style" w:hAnsi="Bookman Old Style" w:cstheme="minorHAnsi"/>
                <w:b/>
                <w:sz w:val="24"/>
                <w:szCs w:val="24"/>
              </w:rPr>
              <w:t xml:space="preserve"> meeting of WP 5B which was held in July 2020  Documents </w:t>
            </w:r>
            <w:r w:rsidR="00306989" w:rsidRPr="0064123A">
              <w:rPr>
                <w:rFonts w:ascii="Bookman Old Style" w:hAnsi="Bookman Old Style" w:cstheme="minorHAnsi"/>
                <w:b/>
                <w:sz w:val="24"/>
                <w:szCs w:val="24"/>
              </w:rPr>
              <w:t>5B/78</w:t>
            </w:r>
            <w:r w:rsidR="00306989" w:rsidRPr="0064123A">
              <w:rPr>
                <w:rFonts w:ascii="Bookman Old Style" w:hAnsi="Bookman Old Style" w:cstheme="minorHAnsi"/>
                <w:sz w:val="24"/>
                <w:szCs w:val="24"/>
              </w:rPr>
              <w:t xml:space="preserve"> </w:t>
            </w:r>
            <w:r w:rsidR="002E4CE7" w:rsidRPr="0064123A">
              <w:rPr>
                <w:rFonts w:ascii="Bookman Old Style" w:hAnsi="Bookman Old Style" w:cstheme="minorHAnsi"/>
                <w:sz w:val="24"/>
                <w:szCs w:val="24"/>
              </w:rPr>
              <w:t xml:space="preserve"> from Singapore w</w:t>
            </w:r>
            <w:r w:rsidRPr="0064123A">
              <w:rPr>
                <w:rFonts w:ascii="Bookman Old Style" w:hAnsi="Bookman Old Style" w:cstheme="minorHAnsi"/>
                <w:sz w:val="24"/>
                <w:szCs w:val="24"/>
              </w:rPr>
              <w:t xml:space="preserve">ere </w:t>
            </w:r>
            <w:r w:rsidR="002E4CE7" w:rsidRPr="0064123A">
              <w:rPr>
                <w:rFonts w:ascii="Bookman Old Style" w:hAnsi="Bookman Old Style" w:cstheme="minorHAnsi"/>
                <w:sz w:val="24"/>
                <w:szCs w:val="24"/>
              </w:rPr>
              <w:t xml:space="preserve"> introduced, this</w:t>
            </w:r>
            <w:r w:rsidRPr="0064123A">
              <w:rPr>
                <w:rFonts w:ascii="Bookman Old Style" w:hAnsi="Bookman Old Style" w:cstheme="minorHAnsi"/>
                <w:sz w:val="24"/>
                <w:szCs w:val="24"/>
              </w:rPr>
              <w:t xml:space="preserve"> document</w:t>
            </w:r>
            <w:r w:rsidR="002E4CE7" w:rsidRPr="0064123A">
              <w:rPr>
                <w:rFonts w:ascii="Bookman Old Style" w:hAnsi="Bookman Old Style" w:cstheme="minorHAnsi"/>
                <w:sz w:val="24"/>
                <w:szCs w:val="24"/>
              </w:rPr>
              <w:t xml:space="preserve"> </w:t>
            </w:r>
            <w:r w:rsidR="00306989" w:rsidRPr="0064123A">
              <w:rPr>
                <w:rFonts w:ascii="Bookman Old Style" w:hAnsi="Bookman Old Style" w:cstheme="minorHAnsi"/>
                <w:sz w:val="24"/>
                <w:szCs w:val="24"/>
              </w:rPr>
              <w:t xml:space="preserve">proposed a </w:t>
            </w:r>
            <w:r w:rsidR="00306989" w:rsidRPr="0064123A">
              <w:rPr>
                <w:rFonts w:ascii="Bookman Old Style" w:hAnsi="Bookman Old Style" w:cstheme="minorHAnsi"/>
                <w:b/>
                <w:sz w:val="24"/>
                <w:szCs w:val="24"/>
              </w:rPr>
              <w:t>framework for a new ITU-R Report</w:t>
            </w:r>
            <w:r w:rsidR="00306989" w:rsidRPr="0064123A">
              <w:rPr>
                <w:rFonts w:ascii="Bookman Old Style" w:hAnsi="Bookman Old Style" w:cstheme="minorHAnsi"/>
                <w:sz w:val="24"/>
                <w:szCs w:val="24"/>
              </w:rPr>
              <w:t xml:space="preserve"> with an introductory part and some information on the progress of the activities </w:t>
            </w:r>
            <w:r w:rsidR="00306989" w:rsidRPr="0064123A">
              <w:rPr>
                <w:rFonts w:ascii="Bookman Old Style" w:hAnsi="Bookman Old Style" w:cstheme="minorHAnsi"/>
                <w:b/>
                <w:sz w:val="24"/>
                <w:szCs w:val="24"/>
              </w:rPr>
              <w:t>in Singapore</w:t>
            </w:r>
            <w:r w:rsidR="00306989" w:rsidRPr="0064123A">
              <w:rPr>
                <w:rFonts w:ascii="Bookman Old Style" w:hAnsi="Bookman Old Style" w:cstheme="minorHAnsi"/>
                <w:sz w:val="24"/>
                <w:szCs w:val="24"/>
              </w:rPr>
              <w:t xml:space="preserve"> on this topic.</w:t>
            </w:r>
          </w:p>
          <w:p w14:paraId="201FC0C8" w14:textId="4063A01F" w:rsidR="005B68FC" w:rsidRPr="0064123A" w:rsidRDefault="00306989" w:rsidP="004F5700">
            <w:pPr>
              <w:jc w:val="both"/>
              <w:rPr>
                <w:rFonts w:ascii="Bookman Old Style" w:hAnsi="Bookman Old Style" w:cstheme="minorHAnsi"/>
                <w:sz w:val="24"/>
                <w:szCs w:val="24"/>
              </w:rPr>
            </w:pPr>
            <w:r w:rsidRPr="0064123A">
              <w:rPr>
                <w:rFonts w:ascii="Bookman Old Style" w:hAnsi="Bookman Old Style" w:cstheme="minorHAnsi"/>
                <w:sz w:val="24"/>
                <w:szCs w:val="24"/>
              </w:rPr>
              <w:t xml:space="preserve"> However, </w:t>
            </w:r>
            <w:r w:rsidRPr="0064123A">
              <w:rPr>
                <w:rFonts w:ascii="Bookman Old Style" w:hAnsi="Bookman Old Style"/>
                <w:sz w:val="24"/>
                <w:szCs w:val="24"/>
              </w:rPr>
              <w:t>due to time limitation in this virtual meeting</w:t>
            </w:r>
            <w:r w:rsidRPr="0064123A">
              <w:rPr>
                <w:rFonts w:ascii="Bookman Old Style" w:hAnsi="Bookman Old Style" w:cstheme="minorHAnsi"/>
                <w:sz w:val="24"/>
                <w:szCs w:val="24"/>
              </w:rPr>
              <w:t xml:space="preserve"> that did not permit consideration in detail on the framework for a new </w:t>
            </w:r>
            <w:r w:rsidR="002E4CE7" w:rsidRPr="0064123A">
              <w:rPr>
                <w:rFonts w:ascii="Bookman Old Style" w:hAnsi="Bookman Old Style" w:cstheme="minorHAnsi"/>
                <w:sz w:val="24"/>
                <w:szCs w:val="24"/>
              </w:rPr>
              <w:t>ITU-R Report it was agreed this</w:t>
            </w:r>
            <w:r w:rsidRPr="0064123A">
              <w:rPr>
                <w:rFonts w:ascii="Bookman Old Style" w:hAnsi="Bookman Old Style" w:cstheme="minorHAnsi"/>
                <w:sz w:val="24"/>
                <w:szCs w:val="24"/>
              </w:rPr>
              <w:t xml:space="preserve"> documents would </w:t>
            </w:r>
            <w:r w:rsidR="007D5152" w:rsidRPr="0064123A">
              <w:rPr>
                <w:rFonts w:ascii="Bookman Old Style" w:hAnsi="Bookman Old Style" w:cstheme="minorHAnsi"/>
                <w:sz w:val="24"/>
                <w:szCs w:val="24"/>
              </w:rPr>
              <w:t>be carried</w:t>
            </w:r>
            <w:r w:rsidRPr="0064123A">
              <w:rPr>
                <w:rFonts w:ascii="Bookman Old Style" w:hAnsi="Bookman Old Style" w:cstheme="minorHAnsi"/>
                <w:sz w:val="24"/>
                <w:szCs w:val="24"/>
              </w:rPr>
              <w:t xml:space="preserve"> forward to the next WP 5B meeting and </w:t>
            </w:r>
            <w:r w:rsidRPr="0064123A">
              <w:rPr>
                <w:rFonts w:ascii="Bookman Old Style" w:eastAsia="Calibri" w:hAnsi="Bookman Old Style"/>
                <w:sz w:val="24"/>
                <w:szCs w:val="24"/>
              </w:rPr>
              <w:t>ask Administrations to base their contribution on this topic on this document</w:t>
            </w:r>
            <w:r w:rsidRPr="0064123A">
              <w:rPr>
                <w:rFonts w:ascii="Bookman Old Style" w:hAnsi="Bookman Old Style" w:cstheme="minorHAnsi"/>
                <w:sz w:val="24"/>
                <w:szCs w:val="24"/>
              </w:rPr>
              <w:t>.</w:t>
            </w:r>
          </w:p>
          <w:p w14:paraId="0D239DCF" w14:textId="03247B17" w:rsidR="00457BF7" w:rsidRPr="0064123A" w:rsidRDefault="005B68FC" w:rsidP="004F5700">
            <w:pPr>
              <w:jc w:val="both"/>
              <w:rPr>
                <w:rFonts w:ascii="Bookman Old Style" w:hAnsi="Bookman Old Style" w:cstheme="minorHAnsi"/>
                <w:sz w:val="24"/>
                <w:szCs w:val="24"/>
              </w:rPr>
            </w:pPr>
            <w:r w:rsidRPr="0064123A">
              <w:rPr>
                <w:rFonts w:ascii="Bookman Old Style" w:hAnsi="Bookman Old Style"/>
                <w:sz w:val="24"/>
                <w:szCs w:val="24"/>
              </w:rPr>
              <w:t xml:space="preserve">To support the required </w:t>
            </w:r>
            <w:r w:rsidRPr="0064123A">
              <w:rPr>
                <w:rFonts w:ascii="Bookman Old Style" w:hAnsi="Bookman Old Style"/>
                <w:b/>
                <w:sz w:val="24"/>
                <w:szCs w:val="24"/>
              </w:rPr>
              <w:t>sharing and compatibility studies to be carried out within WP 5B,</w:t>
            </w:r>
            <w:r w:rsidRPr="0064123A">
              <w:rPr>
                <w:rFonts w:ascii="Bookman Old Style" w:hAnsi="Bookman Old Style"/>
                <w:sz w:val="24"/>
                <w:szCs w:val="24"/>
              </w:rPr>
              <w:t xml:space="preserve"> the contributing Working Parties responsible for existing services to be protected, as identified by CPM23-1, have been  requested to provide their relevant information, including </w:t>
            </w:r>
            <w:r w:rsidRPr="0064123A">
              <w:rPr>
                <w:rFonts w:ascii="Bookman Old Style" w:hAnsi="Bookman Old Style"/>
                <w:b/>
                <w:sz w:val="24"/>
                <w:szCs w:val="24"/>
              </w:rPr>
              <w:t xml:space="preserve">technical and operational characteristics and protection criteria for their respective services allocated in, or adjacent to, the frequency band </w:t>
            </w:r>
            <w:r w:rsidRPr="0064123A">
              <w:rPr>
                <w:rFonts w:ascii="Bookman Old Style" w:hAnsi="Bookman Old Style"/>
                <w:b/>
                <w:sz w:val="24"/>
                <w:szCs w:val="24"/>
                <w:lang w:eastAsia="zh-CN"/>
              </w:rPr>
              <w:t>117.975-137 MHz</w:t>
            </w:r>
            <w:r w:rsidRPr="0064123A">
              <w:rPr>
                <w:rFonts w:ascii="Bookman Old Style" w:hAnsi="Bookman Old Style"/>
                <w:b/>
                <w:sz w:val="24"/>
                <w:szCs w:val="24"/>
              </w:rPr>
              <w:t>.</w:t>
            </w:r>
            <w:r w:rsidR="00457BF7" w:rsidRPr="0064123A">
              <w:rPr>
                <w:rFonts w:ascii="Bookman Old Style" w:hAnsi="Bookman Old Style"/>
                <w:sz w:val="24"/>
                <w:szCs w:val="24"/>
              </w:rPr>
              <w:t xml:space="preserve"> </w:t>
            </w:r>
            <w:r w:rsidR="00457BF7" w:rsidRPr="0064123A">
              <w:rPr>
                <w:rFonts w:ascii="Bookman Old Style" w:hAnsi="Bookman Old Style" w:cstheme="minorHAnsi"/>
                <w:b/>
                <w:sz w:val="24"/>
                <w:szCs w:val="24"/>
              </w:rPr>
              <w:t xml:space="preserve">The draft liaison statement to the contributing </w:t>
            </w:r>
            <w:r w:rsidR="007D5152" w:rsidRPr="0064123A">
              <w:rPr>
                <w:rFonts w:ascii="Bookman Old Style" w:hAnsi="Bookman Old Style" w:cstheme="minorHAnsi"/>
                <w:b/>
                <w:sz w:val="24"/>
                <w:szCs w:val="24"/>
              </w:rPr>
              <w:t>groups 4C</w:t>
            </w:r>
            <w:r w:rsidR="00457BF7" w:rsidRPr="0064123A">
              <w:rPr>
                <w:rFonts w:ascii="Bookman Old Style" w:hAnsi="Bookman Old Style" w:cstheme="minorHAnsi"/>
                <w:b/>
                <w:sz w:val="24"/>
                <w:szCs w:val="24"/>
              </w:rPr>
              <w:t>, 7B, 3M and 3L</w:t>
            </w:r>
            <w:r w:rsidR="00457BF7" w:rsidRPr="0064123A">
              <w:rPr>
                <w:rFonts w:ascii="Bookman Old Style" w:hAnsi="Bookman Old Style" w:cstheme="minorHAnsi"/>
                <w:sz w:val="24"/>
                <w:szCs w:val="24"/>
              </w:rPr>
              <w:t xml:space="preserve"> was </w:t>
            </w:r>
            <w:r w:rsidR="007D5152" w:rsidRPr="0064123A">
              <w:rPr>
                <w:rFonts w:ascii="Bookman Old Style" w:hAnsi="Bookman Old Style" w:cstheme="minorHAnsi"/>
                <w:sz w:val="24"/>
                <w:szCs w:val="24"/>
              </w:rPr>
              <w:t>considered</w:t>
            </w:r>
            <w:r w:rsidR="00457BF7" w:rsidRPr="0064123A">
              <w:rPr>
                <w:rFonts w:ascii="Bookman Old Style" w:hAnsi="Bookman Old Style" w:cstheme="minorHAnsi"/>
                <w:sz w:val="24"/>
                <w:szCs w:val="24"/>
              </w:rPr>
              <w:t xml:space="preserve"> reviewed and agreed after some adjustments. </w:t>
            </w:r>
          </w:p>
          <w:p w14:paraId="2A69CEDD" w14:textId="77777777" w:rsidR="00457BF7" w:rsidRPr="0064123A" w:rsidRDefault="00457BF7" w:rsidP="004F5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sz w:val="24"/>
                <w:szCs w:val="24"/>
                <w:lang w:eastAsia="zh-CN"/>
              </w:rPr>
            </w:pPr>
          </w:p>
          <w:p w14:paraId="06FB6E5B" w14:textId="0076F6CF" w:rsidR="00457BF7" w:rsidRPr="0064123A" w:rsidRDefault="005B68FC" w:rsidP="004F5700">
            <w:pPr>
              <w:jc w:val="both"/>
              <w:rPr>
                <w:rFonts w:ascii="Bookman Old Style" w:hAnsi="Bookman Old Style"/>
                <w:sz w:val="24"/>
                <w:szCs w:val="24"/>
                <w:u w:val="single"/>
                <w:lang w:eastAsia="zh-CN"/>
              </w:rPr>
            </w:pPr>
            <w:r w:rsidRPr="0064123A">
              <w:rPr>
                <w:rFonts w:ascii="Bookman Old Style" w:hAnsi="Bookman Old Style"/>
                <w:b/>
                <w:sz w:val="24"/>
                <w:szCs w:val="24"/>
              </w:rPr>
              <w:t>Working Party 3M and 3L</w:t>
            </w:r>
            <w:r w:rsidR="004F7B8C" w:rsidRPr="0064123A">
              <w:rPr>
                <w:rFonts w:ascii="Bookman Old Style" w:hAnsi="Bookman Old Style"/>
                <w:sz w:val="24"/>
                <w:szCs w:val="24"/>
              </w:rPr>
              <w:t xml:space="preserve"> have </w:t>
            </w:r>
            <w:r w:rsidR="007D5152" w:rsidRPr="0064123A">
              <w:rPr>
                <w:rFonts w:ascii="Bookman Old Style" w:hAnsi="Bookman Old Style"/>
                <w:sz w:val="24"/>
                <w:szCs w:val="24"/>
              </w:rPr>
              <w:t>been invited</w:t>
            </w:r>
            <w:r w:rsidRPr="0064123A">
              <w:rPr>
                <w:rFonts w:ascii="Bookman Old Style" w:hAnsi="Bookman Old Style"/>
                <w:sz w:val="24"/>
                <w:szCs w:val="24"/>
              </w:rPr>
              <w:t xml:space="preserve"> to provide guidance on the relevant propagation models that could be used for the studies. In particular, as ionospheric effects may be important at the frequency band </w:t>
            </w:r>
            <w:r w:rsidRPr="0064123A">
              <w:rPr>
                <w:rFonts w:ascii="Bookman Old Style" w:hAnsi="Bookman Old Style"/>
                <w:sz w:val="24"/>
                <w:szCs w:val="24"/>
                <w:lang w:eastAsia="zh-CN"/>
              </w:rPr>
              <w:t xml:space="preserve">117.975-137 MHz, information is needed regarding their prediction and quantification in relation to a given link availability for all ranges of latitude and elevation. </w:t>
            </w:r>
          </w:p>
        </w:tc>
      </w:tr>
      <w:tr w:rsidR="0013705D" w:rsidRPr="0064123A" w14:paraId="18B2EB33" w14:textId="77777777" w:rsidTr="009145B8">
        <w:tc>
          <w:tcPr>
            <w:tcW w:w="9350" w:type="dxa"/>
          </w:tcPr>
          <w:p w14:paraId="0CFE73F3" w14:textId="137C5B9F" w:rsidR="0013705D" w:rsidRPr="0064123A" w:rsidRDefault="001743B0" w:rsidP="0013705D">
            <w:pPr>
              <w:spacing w:after="0" w:line="240" w:lineRule="auto"/>
              <w:rPr>
                <w:rFonts w:ascii="Bookman Old Style" w:hAnsi="Bookman Old Style" w:cs="Calibri"/>
                <w:sz w:val="24"/>
                <w:szCs w:val="24"/>
              </w:rPr>
            </w:pPr>
            <w:r>
              <w:rPr>
                <w:rFonts w:ascii="Bookman Old Style" w:hAnsi="Bookman Old Style" w:cs="Calibri"/>
                <w:b/>
                <w:i/>
                <w:color w:val="4F81BD"/>
                <w:spacing w:val="60"/>
                <w:sz w:val="24"/>
                <w:szCs w:val="24"/>
              </w:rPr>
              <w:lastRenderedPageBreak/>
              <w:t>Pa</w:t>
            </w:r>
            <w:r w:rsidR="0013705D" w:rsidRPr="0064123A">
              <w:rPr>
                <w:rFonts w:ascii="Bookman Old Style" w:hAnsi="Bookman Old Style" w:cs="Calibri"/>
                <w:b/>
                <w:i/>
                <w:color w:val="4F81BD"/>
                <w:spacing w:val="60"/>
                <w:sz w:val="24"/>
                <w:szCs w:val="24"/>
              </w:rPr>
              <w:t>rt C: Current Status of Band</w:t>
            </w:r>
          </w:p>
        </w:tc>
      </w:tr>
      <w:tr w:rsidR="0013705D" w:rsidRPr="0064123A" w14:paraId="6C65BC60" w14:textId="77777777" w:rsidTr="009145B8">
        <w:trPr>
          <w:trHeight w:val="1048"/>
        </w:trPr>
        <w:tc>
          <w:tcPr>
            <w:tcW w:w="9350" w:type="dxa"/>
          </w:tcPr>
          <w:p w14:paraId="492CF977" w14:textId="0830785D" w:rsidR="004F5700" w:rsidRPr="0064123A" w:rsidRDefault="004F5700" w:rsidP="00850C61">
            <w:pPr>
              <w:pStyle w:val="Heading1"/>
              <w:jc w:val="both"/>
              <w:rPr>
                <w:rFonts w:ascii="Bookman Old Style" w:hAnsi="Bookman Old Style"/>
                <w:color w:val="auto"/>
                <w:sz w:val="24"/>
                <w:szCs w:val="24"/>
              </w:rPr>
            </w:pPr>
            <w:r w:rsidRPr="0064123A">
              <w:rPr>
                <w:rFonts w:ascii="Bookman Old Style" w:hAnsi="Bookman Old Style"/>
                <w:color w:val="auto"/>
                <w:sz w:val="24"/>
                <w:szCs w:val="24"/>
              </w:rPr>
              <w:lastRenderedPageBreak/>
              <w:t>Current use of the VHF frequency band 117.975-137 MHz</w:t>
            </w:r>
          </w:p>
          <w:p w14:paraId="5D6B1528" w14:textId="4686345E" w:rsidR="004F5700" w:rsidRPr="0064123A" w:rsidRDefault="00A9599F" w:rsidP="00850C61">
            <w:pPr>
              <w:pStyle w:val="Section1"/>
              <w:jc w:val="both"/>
              <w:rPr>
                <w:rFonts w:ascii="Bookman Old Style" w:hAnsi="Bookman Old Style"/>
                <w:b w:val="0"/>
                <w:szCs w:val="24"/>
              </w:rPr>
            </w:pPr>
            <w:r w:rsidRPr="0064123A">
              <w:rPr>
                <w:rFonts w:ascii="Bookman Old Style" w:hAnsi="Bookman Old Style"/>
                <w:b w:val="0"/>
                <w:szCs w:val="24"/>
              </w:rPr>
              <w:t xml:space="preserve">                                       </w:t>
            </w:r>
            <w:r w:rsidR="004F5700" w:rsidRPr="0064123A">
              <w:rPr>
                <w:rFonts w:ascii="Bookman Old Style" w:hAnsi="Bookman Old Style"/>
                <w:b w:val="0"/>
                <w:szCs w:val="24"/>
              </w:rPr>
              <w:t xml:space="preserve">Section </w:t>
            </w:r>
            <w:r w:rsidR="004F5700" w:rsidRPr="0064123A">
              <w:rPr>
                <w:rFonts w:ascii="Bookman Old Style" w:hAnsi="Bookman Old Style"/>
                <w:b w:val="0"/>
                <w:bCs/>
                <w:szCs w:val="24"/>
              </w:rPr>
              <w:t>IV</w:t>
            </w:r>
            <w:r w:rsidR="004F5700" w:rsidRPr="0064123A">
              <w:rPr>
                <w:rFonts w:ascii="Bookman Old Style" w:hAnsi="Bookman Old Style"/>
                <w:b w:val="0"/>
                <w:szCs w:val="24"/>
              </w:rPr>
              <w:t xml:space="preserve"> – Table of </w:t>
            </w:r>
            <w:bookmarkStart w:id="1" w:name="_Hlk54619964"/>
            <w:r w:rsidR="004F5700" w:rsidRPr="0064123A">
              <w:rPr>
                <w:rFonts w:ascii="Bookman Old Style" w:hAnsi="Bookman Old Style"/>
                <w:b w:val="0"/>
                <w:szCs w:val="24"/>
              </w:rPr>
              <w:t>Frequency Allocations</w:t>
            </w:r>
            <w:bookmarkEnd w:id="1"/>
          </w:p>
          <w:p w14:paraId="701791F2" w14:textId="77777777" w:rsidR="004F5700" w:rsidRPr="0064123A" w:rsidRDefault="004F5700" w:rsidP="00850C61">
            <w:pPr>
              <w:tabs>
                <w:tab w:val="left" w:pos="1588"/>
                <w:tab w:val="left" w:pos="1985"/>
              </w:tabs>
              <w:jc w:val="both"/>
              <w:rPr>
                <w:rFonts w:ascii="Bookman Old Style" w:hAnsi="Bookman Old Style"/>
                <w:sz w:val="24"/>
                <w:szCs w:val="24"/>
              </w:rPr>
            </w:pPr>
          </w:p>
          <w:tbl>
            <w:tblPr>
              <w:tblStyle w:val="TableGrid"/>
              <w:tblW w:w="0" w:type="auto"/>
              <w:tblLook w:val="04A0" w:firstRow="1" w:lastRow="0" w:firstColumn="1" w:lastColumn="0" w:noHBand="0" w:noVBand="1"/>
            </w:tblPr>
            <w:tblGrid>
              <w:gridCol w:w="3043"/>
              <w:gridCol w:w="3041"/>
              <w:gridCol w:w="3040"/>
            </w:tblGrid>
            <w:tr w:rsidR="004F5700" w:rsidRPr="0064123A" w14:paraId="5FF6A7C0" w14:textId="77777777" w:rsidTr="004F5700">
              <w:tc>
                <w:tcPr>
                  <w:tcW w:w="9350" w:type="dxa"/>
                  <w:gridSpan w:val="3"/>
                </w:tcPr>
                <w:p w14:paraId="5346D8C4" w14:textId="2593D6E9" w:rsidR="004F5700" w:rsidRPr="0064123A" w:rsidRDefault="00A9599F" w:rsidP="00850C61">
                  <w:pPr>
                    <w:pStyle w:val="Tablehead"/>
                    <w:jc w:val="both"/>
                    <w:rPr>
                      <w:rFonts w:ascii="Bookman Old Style" w:hAnsi="Bookman Old Style" w:cs="Times New Roman"/>
                      <w:b w:val="0"/>
                      <w:sz w:val="24"/>
                      <w:szCs w:val="24"/>
                    </w:rPr>
                  </w:pPr>
                  <w:r w:rsidRPr="0064123A">
                    <w:rPr>
                      <w:rFonts w:ascii="Bookman Old Style" w:hAnsi="Bookman Old Style"/>
                      <w:b w:val="0"/>
                      <w:sz w:val="24"/>
                      <w:szCs w:val="24"/>
                    </w:rPr>
                    <w:t xml:space="preserve">                                                                </w:t>
                  </w:r>
                  <w:r w:rsidR="004F5700" w:rsidRPr="0064123A">
                    <w:rPr>
                      <w:rFonts w:ascii="Bookman Old Style" w:hAnsi="Bookman Old Style"/>
                      <w:b w:val="0"/>
                      <w:sz w:val="24"/>
                      <w:szCs w:val="24"/>
                    </w:rPr>
                    <w:t>Allocation to Services</w:t>
                  </w:r>
                </w:p>
              </w:tc>
            </w:tr>
            <w:tr w:rsidR="004F5700" w:rsidRPr="0064123A" w14:paraId="32EDF3ED" w14:textId="77777777" w:rsidTr="004F5700">
              <w:tc>
                <w:tcPr>
                  <w:tcW w:w="3116" w:type="dxa"/>
                </w:tcPr>
                <w:p w14:paraId="148E54B5" w14:textId="77777777" w:rsidR="004F5700" w:rsidRPr="0064123A" w:rsidRDefault="004F5700" w:rsidP="00850C61">
                  <w:pPr>
                    <w:pStyle w:val="Tablehead"/>
                    <w:jc w:val="both"/>
                    <w:rPr>
                      <w:rFonts w:ascii="Bookman Old Style" w:hAnsi="Bookman Old Style" w:cs="Times New Roman"/>
                      <w:b w:val="0"/>
                      <w:sz w:val="24"/>
                      <w:szCs w:val="24"/>
                    </w:rPr>
                  </w:pPr>
                  <w:r w:rsidRPr="0064123A">
                    <w:rPr>
                      <w:rFonts w:ascii="Bookman Old Style" w:hAnsi="Bookman Old Style"/>
                      <w:b w:val="0"/>
                      <w:sz w:val="24"/>
                      <w:szCs w:val="24"/>
                    </w:rPr>
                    <w:t>Region 1</w:t>
                  </w:r>
                </w:p>
              </w:tc>
              <w:tc>
                <w:tcPr>
                  <w:tcW w:w="3117" w:type="dxa"/>
                </w:tcPr>
                <w:p w14:paraId="33546312" w14:textId="77777777" w:rsidR="004F5700" w:rsidRPr="0064123A" w:rsidRDefault="004F5700" w:rsidP="00850C61">
                  <w:pPr>
                    <w:pStyle w:val="Tablehead"/>
                    <w:jc w:val="both"/>
                    <w:rPr>
                      <w:rFonts w:ascii="Bookman Old Style" w:hAnsi="Bookman Old Style" w:cs="Times New Roman"/>
                      <w:b w:val="0"/>
                      <w:sz w:val="24"/>
                      <w:szCs w:val="24"/>
                    </w:rPr>
                  </w:pPr>
                  <w:r w:rsidRPr="0064123A">
                    <w:rPr>
                      <w:rFonts w:ascii="Bookman Old Style" w:hAnsi="Bookman Old Style"/>
                      <w:b w:val="0"/>
                      <w:sz w:val="24"/>
                      <w:szCs w:val="24"/>
                    </w:rPr>
                    <w:t>Region 2</w:t>
                  </w:r>
                </w:p>
              </w:tc>
              <w:tc>
                <w:tcPr>
                  <w:tcW w:w="3117" w:type="dxa"/>
                </w:tcPr>
                <w:p w14:paraId="47696FAC" w14:textId="77777777" w:rsidR="004F5700" w:rsidRPr="0064123A" w:rsidRDefault="004F5700" w:rsidP="00850C61">
                  <w:pPr>
                    <w:pStyle w:val="Tablehead"/>
                    <w:jc w:val="both"/>
                    <w:rPr>
                      <w:rFonts w:ascii="Bookman Old Style" w:hAnsi="Bookman Old Style" w:cs="Times New Roman"/>
                      <w:b w:val="0"/>
                      <w:sz w:val="24"/>
                      <w:szCs w:val="24"/>
                    </w:rPr>
                  </w:pPr>
                  <w:r w:rsidRPr="0064123A">
                    <w:rPr>
                      <w:rFonts w:ascii="Bookman Old Style" w:hAnsi="Bookman Old Style"/>
                      <w:b w:val="0"/>
                      <w:sz w:val="24"/>
                      <w:szCs w:val="24"/>
                    </w:rPr>
                    <w:t>Region 3</w:t>
                  </w:r>
                </w:p>
              </w:tc>
            </w:tr>
            <w:tr w:rsidR="004F5700" w:rsidRPr="0064123A" w14:paraId="46B755EB" w14:textId="77777777" w:rsidTr="004F5700">
              <w:tc>
                <w:tcPr>
                  <w:tcW w:w="9350" w:type="dxa"/>
                  <w:gridSpan w:val="3"/>
                </w:tcPr>
                <w:p w14:paraId="6DB387CA" w14:textId="4F9344B4" w:rsidR="004F5700" w:rsidRPr="0064123A" w:rsidRDefault="004F5700" w:rsidP="00850C61">
                  <w:pPr>
                    <w:pStyle w:val="TableTextS5"/>
                    <w:jc w:val="both"/>
                    <w:rPr>
                      <w:rFonts w:ascii="Bookman Old Style" w:hAnsi="Bookman Old Style"/>
                      <w:sz w:val="24"/>
                      <w:szCs w:val="24"/>
                      <w:lang w:val="fr-FR"/>
                    </w:rPr>
                  </w:pPr>
                  <w:bookmarkStart w:id="2" w:name="_Hlk54620067"/>
                  <w:r w:rsidRPr="0064123A">
                    <w:rPr>
                      <w:rStyle w:val="Tablefreq"/>
                      <w:rFonts w:ascii="Bookman Old Style" w:hAnsi="Bookman Old Style"/>
                      <w:b w:val="0"/>
                      <w:sz w:val="24"/>
                      <w:szCs w:val="24"/>
                    </w:rPr>
                    <w:t>117.975-137</w:t>
                  </w:r>
                  <w:bookmarkEnd w:id="2"/>
                  <w:r w:rsidRPr="0064123A">
                    <w:rPr>
                      <w:rFonts w:ascii="Bookman Old Style" w:hAnsi="Bookman Old Style"/>
                      <w:sz w:val="24"/>
                      <w:szCs w:val="24"/>
                    </w:rPr>
                    <w:tab/>
                    <w:t>AERONAUTICAL MOBILE (R)</w:t>
                  </w:r>
                </w:p>
                <w:p w14:paraId="1B6D2F2B" w14:textId="77777777" w:rsidR="004F5700" w:rsidRPr="0064123A" w:rsidRDefault="004F5700" w:rsidP="00850C61">
                  <w:pPr>
                    <w:pStyle w:val="TableTextS5"/>
                    <w:jc w:val="both"/>
                    <w:rPr>
                      <w:rFonts w:ascii="Bookman Old Style" w:hAnsi="Bookman Old Style"/>
                      <w:sz w:val="24"/>
                      <w:szCs w:val="24"/>
                    </w:rPr>
                  </w:pP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t>5.111  5.200  5.201  5.202</w:t>
                  </w:r>
                </w:p>
              </w:tc>
            </w:tr>
          </w:tbl>
          <w:p w14:paraId="0267F549" w14:textId="77777777" w:rsidR="004F5700" w:rsidRPr="0064123A" w:rsidRDefault="004F5700" w:rsidP="00850C61">
            <w:pPr>
              <w:tabs>
                <w:tab w:val="left" w:pos="1588"/>
                <w:tab w:val="left" w:pos="1985"/>
              </w:tabs>
              <w:jc w:val="both"/>
              <w:rPr>
                <w:rFonts w:ascii="Bookman Old Style" w:hAnsi="Bookman Old Style"/>
                <w:sz w:val="24"/>
                <w:szCs w:val="24"/>
              </w:rPr>
            </w:pPr>
          </w:p>
          <w:p w14:paraId="6939ADFC" w14:textId="77777777" w:rsidR="004F5700" w:rsidRPr="0064123A" w:rsidRDefault="004F5700" w:rsidP="00850C61">
            <w:pPr>
              <w:pStyle w:val="Note"/>
              <w:jc w:val="both"/>
              <w:rPr>
                <w:rFonts w:ascii="Bookman Old Style" w:hAnsi="Bookman Old Style"/>
                <w:szCs w:val="24"/>
                <w:lang w:val="en-US"/>
              </w:rPr>
            </w:pPr>
            <w:r w:rsidRPr="0064123A">
              <w:rPr>
                <w:rStyle w:val="Artdef"/>
                <w:rFonts w:ascii="Bookman Old Style" w:hAnsi="Bookman Old Style"/>
                <w:b w:val="0"/>
                <w:szCs w:val="24"/>
              </w:rPr>
              <w:t>5.111</w:t>
            </w:r>
            <w:r w:rsidRPr="0064123A">
              <w:rPr>
                <w:rFonts w:ascii="Bookman Old Style" w:hAnsi="Bookman Old Style"/>
                <w:szCs w:val="24"/>
              </w:rPr>
              <w:tab/>
              <w:t>The carrier frequencies 2 182 kHz, 3 023 kHz, 5 680 kHz, 8 364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64123A">
              <w:rPr>
                <w:rStyle w:val="Artref"/>
                <w:rFonts w:ascii="Bookman Old Style" w:hAnsi="Bookman Old Style"/>
                <w:bCs/>
                <w:szCs w:val="24"/>
              </w:rPr>
              <w:t>31</w:t>
            </w:r>
            <w:r w:rsidRPr="0064123A">
              <w:rPr>
                <w:rFonts w:ascii="Bookman Old Style" w:hAnsi="Bookman Old Style"/>
                <w:szCs w:val="24"/>
              </w:rPr>
              <w:t>.</w:t>
            </w:r>
          </w:p>
          <w:p w14:paraId="64D48CCA" w14:textId="77777777" w:rsidR="004F5700" w:rsidRPr="0064123A" w:rsidRDefault="004F5700" w:rsidP="00850C61">
            <w:pPr>
              <w:pStyle w:val="Note"/>
              <w:spacing w:after="240"/>
              <w:jc w:val="both"/>
              <w:rPr>
                <w:rFonts w:ascii="Bookman Old Style" w:hAnsi="Bookman Old Style"/>
                <w:szCs w:val="24"/>
              </w:rPr>
            </w:pPr>
            <w:r w:rsidRPr="0064123A">
              <w:rPr>
                <w:rFonts w:ascii="Bookman Old Style" w:hAnsi="Bookman Old Style"/>
                <w:szCs w:val="24"/>
              </w:rPr>
              <w:tab/>
            </w:r>
            <w:r w:rsidRPr="0064123A">
              <w:rPr>
                <w:rFonts w:ascii="Bookman Old Style" w:hAnsi="Bookman Old Style"/>
                <w:szCs w:val="24"/>
              </w:rPr>
              <w:tab/>
              <w:t xml:space="preserve">The same applies to the frequencies 10 003 kHz, 14 993 kHz and 19 993 kHz, but in each of these cases emissions must be confined in a band of </w:t>
            </w:r>
            <w:r w:rsidRPr="0064123A">
              <w:rPr>
                <w:rFonts w:ascii="Bookman Old Style" w:hAnsi="Bookman Old Style"/>
                <w:szCs w:val="24"/>
              </w:rPr>
              <w:t> 3 kHz about the frequency.     (WRC</w:t>
            </w:r>
            <w:r w:rsidRPr="0064123A">
              <w:rPr>
                <w:rFonts w:ascii="Bookman Old Style" w:hAnsi="Bookman Old Style"/>
                <w:szCs w:val="24"/>
              </w:rPr>
              <w:noBreakHyphen/>
              <w:t>07)</w:t>
            </w:r>
          </w:p>
          <w:p w14:paraId="492A15F9" w14:textId="77777777" w:rsidR="004F5700" w:rsidRPr="0064123A" w:rsidRDefault="004F5700" w:rsidP="00850C61">
            <w:pPr>
              <w:pStyle w:val="Note"/>
              <w:spacing w:after="240"/>
              <w:jc w:val="both"/>
              <w:rPr>
                <w:rFonts w:ascii="Bookman Old Style" w:hAnsi="Bookman Old Style"/>
                <w:szCs w:val="24"/>
              </w:rPr>
            </w:pPr>
            <w:r w:rsidRPr="0064123A">
              <w:rPr>
                <w:rStyle w:val="Artdef"/>
                <w:rFonts w:ascii="Bookman Old Style" w:hAnsi="Bookman Old Style"/>
                <w:b w:val="0"/>
                <w:szCs w:val="24"/>
              </w:rPr>
              <w:t>5.200</w:t>
            </w:r>
            <w:r w:rsidRPr="0064123A">
              <w:rPr>
                <w:rFonts w:ascii="Bookman Old Style" w:hAnsi="Bookman Old Style"/>
                <w:szCs w:val="24"/>
              </w:rPr>
              <w:tab/>
              <w:t>In the band 117.975-137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w:t>
            </w:r>
            <w:r w:rsidRPr="0064123A">
              <w:rPr>
                <w:rStyle w:val="Artref"/>
                <w:rFonts w:ascii="Bookman Old Style" w:hAnsi="Bookman Old Style"/>
                <w:bCs/>
                <w:szCs w:val="24"/>
              </w:rPr>
              <w:t>31</w:t>
            </w:r>
            <w:r w:rsidRPr="0064123A">
              <w:rPr>
                <w:rFonts w:ascii="Bookman Old Style" w:hAnsi="Bookman Old Style"/>
                <w:szCs w:val="24"/>
              </w:rPr>
              <w:t xml:space="preserve"> for distress and safety purposes with stations of the aeronautical mobile service.     (WRC</w:t>
            </w:r>
            <w:r w:rsidRPr="0064123A">
              <w:rPr>
                <w:rFonts w:ascii="Bookman Old Style" w:hAnsi="Bookman Old Style"/>
                <w:szCs w:val="24"/>
              </w:rPr>
              <w:noBreakHyphen/>
              <w:t>07)</w:t>
            </w:r>
          </w:p>
          <w:p w14:paraId="6E99BD35" w14:textId="77777777" w:rsidR="004F5700" w:rsidRPr="0064123A" w:rsidRDefault="004F5700" w:rsidP="00850C61">
            <w:pPr>
              <w:pStyle w:val="Note"/>
              <w:spacing w:after="240"/>
              <w:jc w:val="both"/>
              <w:rPr>
                <w:rFonts w:ascii="Bookman Old Style" w:hAnsi="Bookman Old Style"/>
                <w:szCs w:val="24"/>
              </w:rPr>
            </w:pPr>
            <w:r w:rsidRPr="0064123A">
              <w:rPr>
                <w:rStyle w:val="Artdef"/>
                <w:rFonts w:ascii="Bookman Old Style" w:hAnsi="Bookman Old Style"/>
                <w:b w:val="0"/>
                <w:szCs w:val="24"/>
              </w:rPr>
              <w:t>5.201</w:t>
            </w:r>
            <w:r w:rsidRPr="0064123A">
              <w:rPr>
                <w:rFonts w:ascii="Bookman Old Style" w:hAnsi="Bookman Old Style"/>
                <w:szCs w:val="24"/>
              </w:rPr>
              <w:tab/>
            </w:r>
            <w:r w:rsidRPr="0064123A">
              <w:rPr>
                <w:rFonts w:ascii="Bookman Old Style" w:hAnsi="Bookman Old Style"/>
                <w:i/>
                <w:szCs w:val="24"/>
              </w:rPr>
              <w:t>Additional allocation:  </w:t>
            </w:r>
            <w:r w:rsidRPr="0064123A">
              <w:rPr>
                <w:rFonts w:ascii="Bookman Old Style" w:hAnsi="Bookman Old Style"/>
                <w:szCs w:val="24"/>
              </w:rPr>
              <w:t>in Armenia, Azerbaijan, Belarus, Bulgaria, Estonia, the Russian Federation, Georgia, Hungary, Iran (Islamic Republic of), Iraq (Republic of), Japan, Kazakhstan, Mali, Mongolia, Mozambique, Uzbekistan, Papua New Guinea, Poland, Kyrgyzstan, Romania, Senegal,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64123A">
              <w:rPr>
                <w:rFonts w:ascii="Bookman Old Style" w:hAnsi="Bookman Old Style"/>
                <w:szCs w:val="24"/>
              </w:rPr>
              <w:noBreakHyphen/>
              <w:t>19)</w:t>
            </w:r>
          </w:p>
          <w:p w14:paraId="1AFC8C99" w14:textId="77777777" w:rsidR="004F5700" w:rsidRPr="0064123A" w:rsidRDefault="004F5700" w:rsidP="00850C61">
            <w:pPr>
              <w:pStyle w:val="Note"/>
              <w:jc w:val="both"/>
              <w:rPr>
                <w:rFonts w:ascii="Bookman Old Style" w:hAnsi="Bookman Old Style"/>
                <w:szCs w:val="24"/>
              </w:rPr>
            </w:pPr>
            <w:r w:rsidRPr="0064123A">
              <w:rPr>
                <w:rStyle w:val="Artdef"/>
                <w:rFonts w:ascii="Bookman Old Style" w:hAnsi="Bookman Old Style"/>
                <w:b w:val="0"/>
                <w:szCs w:val="24"/>
              </w:rPr>
              <w:t>5.202</w:t>
            </w:r>
            <w:r w:rsidRPr="0064123A">
              <w:rPr>
                <w:rFonts w:ascii="Bookman Old Style" w:hAnsi="Bookman Old Style"/>
                <w:szCs w:val="24"/>
              </w:rPr>
              <w:tab/>
            </w:r>
            <w:r w:rsidRPr="0064123A">
              <w:rPr>
                <w:rFonts w:ascii="Bookman Old Style" w:hAnsi="Bookman Old Style"/>
                <w:i/>
                <w:iCs/>
                <w:szCs w:val="24"/>
              </w:rPr>
              <w:t>Additional allocation: </w:t>
            </w:r>
            <w:r w:rsidRPr="0064123A">
              <w:rPr>
                <w:rFonts w:ascii="Bookman Old Style" w:hAnsi="Bookman Old Style"/>
                <w:szCs w:val="24"/>
              </w:rPr>
              <w:t xml:space="preserve"> in Saudi Arabia, Armenia, Azerbaijan, Bahrain, Belarus, Bulgaria, the United Arab Emirates, the Russian Federation, Georgia, Iran (Islamic Republic of), Jordan, Mali, Oman, Uzbekistan, Poland, the Syrian Arab Republic, Kyrgyzstan, Romania, </w:t>
            </w:r>
            <w:r w:rsidRPr="0064123A">
              <w:rPr>
                <w:rFonts w:ascii="Bookman Old Style" w:hAnsi="Bookman Old Style"/>
                <w:szCs w:val="24"/>
              </w:rPr>
              <w:lastRenderedPageBreak/>
              <w:t>Senegal,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w:t>
            </w:r>
            <w:r w:rsidRPr="0064123A">
              <w:rPr>
                <w:rFonts w:ascii="Bookman Old Style" w:hAnsi="Bookman Old Style"/>
                <w:szCs w:val="24"/>
              </w:rPr>
              <w:noBreakHyphen/>
              <w:t>19)</w:t>
            </w:r>
          </w:p>
          <w:p w14:paraId="0066C4CD" w14:textId="788315C3" w:rsidR="00474B9C" w:rsidRPr="0064123A" w:rsidRDefault="00474B9C" w:rsidP="00850C61">
            <w:pPr>
              <w:pStyle w:val="Heading1"/>
              <w:jc w:val="both"/>
              <w:rPr>
                <w:rFonts w:ascii="Bookman Old Style" w:hAnsi="Bookman Old Style"/>
                <w:b w:val="0"/>
                <w:color w:val="auto"/>
                <w:sz w:val="24"/>
                <w:szCs w:val="24"/>
              </w:rPr>
            </w:pPr>
            <w:r w:rsidRPr="0064123A">
              <w:rPr>
                <w:rFonts w:ascii="Bookman Old Style" w:hAnsi="Bookman Old Style"/>
                <w:color w:val="auto"/>
                <w:sz w:val="24"/>
                <w:szCs w:val="24"/>
              </w:rPr>
              <w:t>Current Use of the adjacent frequency band 117.975-137 MHz</w:t>
            </w:r>
          </w:p>
          <w:p w14:paraId="0198A712" w14:textId="2E9DBD02" w:rsidR="00474B9C" w:rsidRPr="0064123A" w:rsidRDefault="00474B9C" w:rsidP="00850C61">
            <w:pPr>
              <w:pStyle w:val="Heading2"/>
              <w:jc w:val="both"/>
              <w:rPr>
                <w:rFonts w:ascii="Bookman Old Style" w:hAnsi="Bookman Old Style"/>
                <w:sz w:val="24"/>
                <w:szCs w:val="24"/>
              </w:rPr>
            </w:pPr>
            <w:r w:rsidRPr="0064123A">
              <w:rPr>
                <w:rFonts w:ascii="Bookman Old Style" w:hAnsi="Bookman Old Style"/>
                <w:sz w:val="24"/>
                <w:szCs w:val="24"/>
              </w:rPr>
              <w:t>Radiocommunication services operating in the 108-117.975 MHz and 138</w:t>
            </w:r>
            <w:r w:rsidRPr="0064123A">
              <w:rPr>
                <w:rFonts w:ascii="Bookman Old Style" w:hAnsi="Bookman Old Style"/>
                <w:sz w:val="24"/>
                <w:szCs w:val="24"/>
              </w:rPr>
              <w:noBreakHyphen/>
              <w:t>143.6 MHz frequency bands based on the RR Table of Allocations:</w:t>
            </w:r>
          </w:p>
          <w:p w14:paraId="584E12AA" w14:textId="1EF36E3C" w:rsidR="00474B9C" w:rsidRPr="0064123A" w:rsidRDefault="002E4CE7" w:rsidP="002E4CE7">
            <w:pPr>
              <w:pStyle w:val="Normalaftertitle"/>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Aeronautical radio navigation service</w:t>
            </w:r>
          </w:p>
          <w:p w14:paraId="462EE3A7" w14:textId="0C9A852B"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Aeronautical mobile (OR) service</w:t>
            </w:r>
          </w:p>
          <w:p w14:paraId="0FE05F4E" w14:textId="0316612C"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Aeronautical mobile (R) service</w:t>
            </w:r>
          </w:p>
          <w:p w14:paraId="2DB4DA73" w14:textId="656C3411"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Broadcasting service</w:t>
            </w:r>
          </w:p>
          <w:p w14:paraId="0E2D4094" w14:textId="039AD1B8"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Fixed service</w:t>
            </w:r>
          </w:p>
          <w:p w14:paraId="79131639" w14:textId="47EDA9E0"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Land mobile service</w:t>
            </w:r>
          </w:p>
          <w:p w14:paraId="6C488C34" w14:textId="01CA460A"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Meteorological satellite service</w:t>
            </w:r>
          </w:p>
          <w:p w14:paraId="36379EB4" w14:textId="32A868D3"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Mobile satellite service</w:t>
            </w:r>
          </w:p>
          <w:p w14:paraId="0ED023F4" w14:textId="64C69E01"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Mobile service</w:t>
            </w:r>
          </w:p>
          <w:p w14:paraId="620002D5" w14:textId="3BA2849F" w:rsidR="00474B9C" w:rsidRPr="0064123A" w:rsidRDefault="002E4CE7" w:rsidP="002E4CE7">
            <w:pPr>
              <w:pStyle w:val="enumlev1"/>
              <w:ind w:left="0" w:firstLine="0"/>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Maritime mobile service</w:t>
            </w:r>
          </w:p>
          <w:p w14:paraId="35799240" w14:textId="7D22252D"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Radio location service</w:t>
            </w:r>
          </w:p>
          <w:p w14:paraId="13EC782B" w14:textId="0DC94329" w:rsidR="00474B9C" w:rsidRPr="0064123A" w:rsidRDefault="002E4CE7" w:rsidP="00850C61">
            <w:pPr>
              <w:pStyle w:val="enumlev1"/>
              <w:jc w:val="both"/>
              <w:rPr>
                <w:rFonts w:ascii="Bookman Old Style" w:hAnsi="Bookman Old Style"/>
                <w:szCs w:val="24"/>
              </w:rPr>
            </w:pPr>
            <w:r w:rsidRPr="0064123A">
              <w:rPr>
                <w:rFonts w:ascii="Bookman Old Style" w:hAnsi="Bookman Old Style"/>
                <w:szCs w:val="24"/>
              </w:rPr>
              <w:t xml:space="preserve">           </w:t>
            </w:r>
            <w:r w:rsidR="00474B9C" w:rsidRPr="0064123A">
              <w:rPr>
                <w:rFonts w:ascii="Bookman Old Style" w:hAnsi="Bookman Old Style"/>
                <w:szCs w:val="24"/>
              </w:rPr>
              <w:t>–</w:t>
            </w:r>
            <w:r w:rsidR="00474B9C" w:rsidRPr="0064123A">
              <w:rPr>
                <w:rFonts w:ascii="Bookman Old Style" w:hAnsi="Bookman Old Style"/>
                <w:szCs w:val="24"/>
              </w:rPr>
              <w:tab/>
              <w:t>Space operation service</w:t>
            </w:r>
          </w:p>
          <w:p w14:paraId="71CAD811" w14:textId="77777777" w:rsidR="00474B9C" w:rsidRPr="0064123A" w:rsidRDefault="00474B9C" w:rsidP="002E4CE7">
            <w:pPr>
              <w:pStyle w:val="enumlev1"/>
              <w:ind w:hanging="567"/>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Space research service</w:t>
            </w:r>
          </w:p>
          <w:p w14:paraId="0DD00B33" w14:textId="77777777" w:rsidR="00474B9C" w:rsidRPr="0064123A" w:rsidRDefault="00474B9C" w:rsidP="00850C61">
            <w:pPr>
              <w:pStyle w:val="Section1"/>
              <w:jc w:val="both"/>
              <w:rPr>
                <w:rFonts w:ascii="Bookman Old Style" w:hAnsi="Bookman Old Style"/>
                <w:szCs w:val="24"/>
              </w:rPr>
            </w:pPr>
            <w:r w:rsidRPr="0064123A">
              <w:rPr>
                <w:rFonts w:ascii="Bookman Old Style" w:hAnsi="Bookman Old Style"/>
                <w:szCs w:val="24"/>
              </w:rPr>
              <w:t>Section IV – Table of Frequency Allocations</w:t>
            </w:r>
          </w:p>
          <w:p w14:paraId="014A634C" w14:textId="77777777" w:rsidR="00474B9C" w:rsidRPr="0064123A" w:rsidRDefault="00474B9C" w:rsidP="00850C61">
            <w:pPr>
              <w:tabs>
                <w:tab w:val="left" w:pos="1588"/>
                <w:tab w:val="left" w:pos="1985"/>
              </w:tabs>
              <w:jc w:val="both"/>
              <w:rPr>
                <w:rFonts w:ascii="Bookman Old Style" w:hAnsi="Bookman Old Style"/>
                <w:sz w:val="24"/>
                <w:szCs w:val="24"/>
              </w:rPr>
            </w:pPr>
          </w:p>
          <w:tbl>
            <w:tblPr>
              <w:tblStyle w:val="TableGrid"/>
              <w:tblW w:w="0" w:type="auto"/>
              <w:tblLook w:val="04A0" w:firstRow="1" w:lastRow="0" w:firstColumn="1" w:lastColumn="0" w:noHBand="0" w:noVBand="1"/>
            </w:tblPr>
            <w:tblGrid>
              <w:gridCol w:w="3056"/>
              <w:gridCol w:w="3066"/>
              <w:gridCol w:w="3002"/>
            </w:tblGrid>
            <w:tr w:rsidR="00474B9C" w:rsidRPr="0064123A" w14:paraId="4F496FBA" w14:textId="77777777" w:rsidTr="00474B9C">
              <w:tc>
                <w:tcPr>
                  <w:tcW w:w="9350" w:type="dxa"/>
                  <w:gridSpan w:val="3"/>
                </w:tcPr>
                <w:p w14:paraId="1DCFFDD4" w14:textId="77777777" w:rsidR="00474B9C" w:rsidRPr="0064123A" w:rsidRDefault="00474B9C" w:rsidP="00850C61">
                  <w:pPr>
                    <w:pStyle w:val="Tablehead"/>
                    <w:jc w:val="both"/>
                    <w:rPr>
                      <w:rFonts w:ascii="Bookman Old Style" w:hAnsi="Bookman Old Style" w:cs="Times New Roman"/>
                      <w:sz w:val="24"/>
                      <w:szCs w:val="24"/>
                    </w:rPr>
                  </w:pPr>
                  <w:r w:rsidRPr="0064123A">
                    <w:rPr>
                      <w:rFonts w:ascii="Bookman Old Style" w:hAnsi="Bookman Old Style"/>
                      <w:sz w:val="24"/>
                      <w:szCs w:val="24"/>
                    </w:rPr>
                    <w:t>Allocation to Services</w:t>
                  </w:r>
                </w:p>
              </w:tc>
            </w:tr>
            <w:tr w:rsidR="00474B9C" w:rsidRPr="0064123A" w14:paraId="0EB552DB" w14:textId="77777777" w:rsidTr="00474B9C">
              <w:trPr>
                <w:trHeight w:val="152"/>
              </w:trPr>
              <w:tc>
                <w:tcPr>
                  <w:tcW w:w="3116" w:type="dxa"/>
                </w:tcPr>
                <w:p w14:paraId="4F502360" w14:textId="77777777" w:rsidR="00474B9C" w:rsidRPr="0064123A" w:rsidRDefault="00474B9C" w:rsidP="00850C61">
                  <w:pPr>
                    <w:pStyle w:val="Tablehead"/>
                    <w:jc w:val="both"/>
                    <w:rPr>
                      <w:rFonts w:ascii="Bookman Old Style" w:hAnsi="Bookman Old Style" w:cs="Times New Roman"/>
                      <w:sz w:val="24"/>
                      <w:szCs w:val="24"/>
                    </w:rPr>
                  </w:pPr>
                  <w:r w:rsidRPr="0064123A">
                    <w:rPr>
                      <w:rFonts w:ascii="Bookman Old Style" w:hAnsi="Bookman Old Style"/>
                      <w:sz w:val="24"/>
                      <w:szCs w:val="24"/>
                    </w:rPr>
                    <w:t>Region 1</w:t>
                  </w:r>
                </w:p>
              </w:tc>
              <w:tc>
                <w:tcPr>
                  <w:tcW w:w="3117" w:type="dxa"/>
                </w:tcPr>
                <w:p w14:paraId="5069F224" w14:textId="77777777" w:rsidR="00474B9C" w:rsidRPr="0064123A" w:rsidRDefault="00474B9C" w:rsidP="00850C61">
                  <w:pPr>
                    <w:pStyle w:val="Tablehead"/>
                    <w:jc w:val="both"/>
                    <w:rPr>
                      <w:rFonts w:ascii="Bookman Old Style" w:hAnsi="Bookman Old Style" w:cs="Times New Roman"/>
                      <w:sz w:val="24"/>
                      <w:szCs w:val="24"/>
                    </w:rPr>
                  </w:pPr>
                  <w:r w:rsidRPr="0064123A">
                    <w:rPr>
                      <w:rFonts w:ascii="Bookman Old Style" w:hAnsi="Bookman Old Style"/>
                      <w:sz w:val="24"/>
                      <w:szCs w:val="24"/>
                    </w:rPr>
                    <w:t>Region 2</w:t>
                  </w:r>
                </w:p>
              </w:tc>
              <w:tc>
                <w:tcPr>
                  <w:tcW w:w="3117" w:type="dxa"/>
                </w:tcPr>
                <w:p w14:paraId="0B7B27DF" w14:textId="77777777" w:rsidR="00474B9C" w:rsidRPr="0064123A" w:rsidRDefault="00474B9C" w:rsidP="00850C61">
                  <w:pPr>
                    <w:pStyle w:val="Tablehead"/>
                    <w:jc w:val="both"/>
                    <w:rPr>
                      <w:rFonts w:ascii="Bookman Old Style" w:hAnsi="Bookman Old Style" w:cs="Times New Roman"/>
                      <w:sz w:val="24"/>
                      <w:szCs w:val="24"/>
                    </w:rPr>
                  </w:pPr>
                  <w:r w:rsidRPr="0064123A">
                    <w:rPr>
                      <w:rFonts w:ascii="Bookman Old Style" w:hAnsi="Bookman Old Style"/>
                      <w:sz w:val="24"/>
                      <w:szCs w:val="24"/>
                    </w:rPr>
                    <w:t>Region 3</w:t>
                  </w:r>
                </w:p>
              </w:tc>
            </w:tr>
            <w:tr w:rsidR="00474B9C" w:rsidRPr="0064123A" w14:paraId="4B6B7C63" w14:textId="77777777" w:rsidTr="00474B9C">
              <w:tc>
                <w:tcPr>
                  <w:tcW w:w="9350" w:type="dxa"/>
                  <w:gridSpan w:val="3"/>
                </w:tcPr>
                <w:p w14:paraId="5D3861EA" w14:textId="77777777" w:rsidR="00474B9C" w:rsidRPr="0064123A" w:rsidRDefault="00474B9C" w:rsidP="00850C61">
                  <w:pPr>
                    <w:pStyle w:val="TableTextS5"/>
                    <w:tabs>
                      <w:tab w:val="clear" w:pos="170"/>
                      <w:tab w:val="clear" w:pos="567"/>
                      <w:tab w:val="clear" w:pos="737"/>
                    </w:tabs>
                    <w:jc w:val="both"/>
                    <w:rPr>
                      <w:rFonts w:ascii="Bookman Old Style" w:hAnsi="Bookman Old Style"/>
                      <w:color w:val="000000"/>
                      <w:sz w:val="24"/>
                      <w:szCs w:val="24"/>
                      <w:lang w:val="fr-FR"/>
                    </w:rPr>
                  </w:pPr>
                  <w:r w:rsidRPr="0064123A">
                    <w:rPr>
                      <w:rStyle w:val="Tablefreq"/>
                      <w:rFonts w:ascii="Bookman Old Style" w:hAnsi="Bookman Old Style"/>
                      <w:sz w:val="24"/>
                      <w:szCs w:val="24"/>
                    </w:rPr>
                    <w:t>108-117.975 MHz</w:t>
                  </w:r>
                  <w:r w:rsidRPr="0064123A">
                    <w:rPr>
                      <w:rFonts w:ascii="Bookman Old Style" w:hAnsi="Bookman Old Style"/>
                      <w:sz w:val="24"/>
                      <w:szCs w:val="24"/>
                    </w:rPr>
                    <w:tab/>
                  </w:r>
                  <w:r w:rsidRPr="0064123A">
                    <w:rPr>
                      <w:rFonts w:ascii="Bookman Old Style" w:hAnsi="Bookman Old Style"/>
                      <w:color w:val="000000"/>
                      <w:sz w:val="24"/>
                      <w:szCs w:val="24"/>
                    </w:rPr>
                    <w:t>AERONAUTICAL RADIONAVIGATION</w:t>
                  </w:r>
                </w:p>
                <w:p w14:paraId="57113D5A"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color w:val="000000"/>
                      <w:sz w:val="24"/>
                      <w:szCs w:val="24"/>
                    </w:rPr>
                    <w:tab/>
                  </w:r>
                  <w:r w:rsidRPr="0064123A">
                    <w:rPr>
                      <w:rFonts w:ascii="Bookman Old Style" w:hAnsi="Bookman Old Style"/>
                      <w:color w:val="000000"/>
                      <w:sz w:val="24"/>
                      <w:szCs w:val="24"/>
                    </w:rPr>
                    <w:tab/>
                  </w:r>
                  <w:r w:rsidRPr="0064123A">
                    <w:rPr>
                      <w:rFonts w:ascii="Bookman Old Style" w:hAnsi="Bookman Old Style"/>
                      <w:color w:val="000000"/>
                      <w:sz w:val="24"/>
                      <w:szCs w:val="24"/>
                    </w:rPr>
                    <w:tab/>
                  </w:r>
                  <w:r w:rsidRPr="0064123A">
                    <w:rPr>
                      <w:rFonts w:ascii="Bookman Old Style" w:hAnsi="Bookman Old Style"/>
                      <w:color w:val="000000"/>
                      <w:sz w:val="24"/>
                      <w:szCs w:val="24"/>
                    </w:rPr>
                    <w:tab/>
                  </w:r>
                  <w:r w:rsidRPr="0064123A">
                    <w:rPr>
                      <w:rStyle w:val="Artref"/>
                      <w:rFonts w:ascii="Bookman Old Style" w:hAnsi="Bookman Old Style"/>
                      <w:color w:val="000000"/>
                      <w:sz w:val="24"/>
                      <w:szCs w:val="24"/>
                    </w:rPr>
                    <w:t>5.197</w:t>
                  </w:r>
                  <w:r w:rsidRPr="0064123A">
                    <w:rPr>
                      <w:rStyle w:val="Artref"/>
                      <w:rFonts w:ascii="Bookman Old Style" w:hAnsi="Bookman Old Style"/>
                      <w:sz w:val="24"/>
                      <w:szCs w:val="24"/>
                    </w:rPr>
                    <w:t xml:space="preserve">  </w:t>
                  </w:r>
                  <w:r w:rsidRPr="0064123A">
                    <w:rPr>
                      <w:rStyle w:val="Artref"/>
                      <w:rFonts w:ascii="Bookman Old Style" w:hAnsi="Bookman Old Style"/>
                      <w:color w:val="000000"/>
                      <w:sz w:val="24"/>
                      <w:szCs w:val="24"/>
                    </w:rPr>
                    <w:t>5.197A</w:t>
                  </w:r>
                </w:p>
              </w:tc>
            </w:tr>
            <w:tr w:rsidR="00474B9C" w:rsidRPr="0064123A" w14:paraId="470B20FB" w14:textId="77777777" w:rsidTr="00474B9C">
              <w:tc>
                <w:tcPr>
                  <w:tcW w:w="9350" w:type="dxa"/>
                  <w:gridSpan w:val="3"/>
                </w:tcPr>
                <w:p w14:paraId="758FC1DF" w14:textId="77777777" w:rsidR="00474B9C" w:rsidRPr="0064123A" w:rsidRDefault="00474B9C" w:rsidP="00850C61">
                  <w:pPr>
                    <w:pStyle w:val="TableTextS5"/>
                    <w:tabs>
                      <w:tab w:val="clear" w:pos="170"/>
                      <w:tab w:val="clear" w:pos="567"/>
                      <w:tab w:val="clear" w:pos="737"/>
                    </w:tabs>
                    <w:ind w:left="2977" w:hanging="2977"/>
                    <w:jc w:val="both"/>
                    <w:rPr>
                      <w:rFonts w:ascii="Bookman Old Style" w:hAnsi="Bookman Old Style"/>
                      <w:color w:val="000000"/>
                      <w:sz w:val="24"/>
                      <w:szCs w:val="24"/>
                      <w:lang w:val="en-US"/>
                    </w:rPr>
                  </w:pPr>
                  <w:r w:rsidRPr="0064123A">
                    <w:rPr>
                      <w:rStyle w:val="Tablefreq"/>
                      <w:rFonts w:ascii="Bookman Old Style" w:hAnsi="Bookman Old Style"/>
                      <w:sz w:val="24"/>
                      <w:szCs w:val="24"/>
                      <w:lang w:val="en-US"/>
                    </w:rPr>
                    <w:t>137.025-137.175 MHz</w:t>
                  </w:r>
                  <w:r w:rsidRPr="0064123A">
                    <w:rPr>
                      <w:rFonts w:ascii="Bookman Old Style" w:hAnsi="Bookman Old Style"/>
                      <w:sz w:val="24"/>
                      <w:szCs w:val="24"/>
                      <w:lang w:val="en-US"/>
                    </w:rPr>
                    <w:tab/>
                  </w:r>
                  <w:r w:rsidRPr="0064123A">
                    <w:rPr>
                      <w:rFonts w:ascii="Bookman Old Style" w:hAnsi="Bookman Old Style"/>
                      <w:color w:val="000000"/>
                      <w:sz w:val="24"/>
                      <w:szCs w:val="24"/>
                      <w:lang w:val="en-US"/>
                    </w:rPr>
                    <w:t xml:space="preserve">SPACE OPERATION (space-to-Earth)  </w:t>
                  </w:r>
                  <w:r w:rsidRPr="0064123A">
                    <w:rPr>
                      <w:rStyle w:val="Artref"/>
                      <w:rFonts w:ascii="Bookman Old Style" w:hAnsi="Bookman Old Style"/>
                      <w:sz w:val="24"/>
                      <w:szCs w:val="24"/>
                      <w:lang w:val="en-US"/>
                    </w:rPr>
                    <w:t>5.203C</w:t>
                  </w:r>
                </w:p>
                <w:p w14:paraId="270D7509"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METEOROLOGICAL-SATELLITE (space-to-Earth)</w:t>
                  </w:r>
                </w:p>
                <w:p w14:paraId="4A4F98D6"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SPACE RESEARCH (space-to-Earth)</w:t>
                  </w:r>
                </w:p>
                <w:p w14:paraId="6AA716EB"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fr-CH"/>
                    </w:rPr>
                    <w:t>Fixed</w:t>
                  </w:r>
                </w:p>
                <w:p w14:paraId="272712A9"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t>Mobile except aeronautical mobile (R)</w:t>
                  </w:r>
                </w:p>
                <w:p w14:paraId="21039658"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en-US"/>
                    </w:rPr>
                    <w:t xml:space="preserve">Mobile-satellite (space-to-Earth)  </w:t>
                  </w:r>
                  <w:r w:rsidRPr="0064123A">
                    <w:rPr>
                      <w:rStyle w:val="Artref"/>
                      <w:rFonts w:ascii="Bookman Old Style" w:hAnsi="Bookman Old Style"/>
                      <w:color w:val="000000"/>
                      <w:sz w:val="24"/>
                      <w:szCs w:val="24"/>
                      <w:lang w:val="en-US"/>
                    </w:rPr>
                    <w:t>5.208A</w:t>
                  </w:r>
                  <w:r w:rsidRPr="0064123A">
                    <w:rPr>
                      <w:rStyle w:val="Artref"/>
                      <w:rFonts w:ascii="Bookman Old Style" w:hAnsi="Bookman Old Style"/>
                      <w:sz w:val="24"/>
                      <w:szCs w:val="24"/>
                      <w:lang w:val="en-US"/>
                    </w:rPr>
                    <w:t xml:space="preserve">  5.208B</w:t>
                  </w:r>
                  <w:r w:rsidRPr="0064123A">
                    <w:rPr>
                      <w:rStyle w:val="Artref"/>
                      <w:rFonts w:ascii="Bookman Old Style" w:hAnsi="Bookman Old Style"/>
                      <w:color w:val="000000"/>
                      <w:sz w:val="24"/>
                      <w:szCs w:val="24"/>
                      <w:lang w:val="en-US"/>
                    </w:rPr>
                    <w:t xml:space="preserve">  </w:t>
                  </w:r>
                  <w:r w:rsidRPr="0064123A">
                    <w:rPr>
                      <w:rStyle w:val="Artref"/>
                      <w:rFonts w:ascii="Bookman Old Style" w:hAnsi="Bookman Old Style"/>
                      <w:color w:val="000000"/>
                      <w:sz w:val="24"/>
                      <w:szCs w:val="24"/>
                      <w:lang w:val="en-US"/>
                    </w:rPr>
                    <w:lastRenderedPageBreak/>
                    <w:t>5.209</w:t>
                  </w:r>
                </w:p>
                <w:p w14:paraId="21AB633F" w14:textId="77777777" w:rsidR="00474B9C" w:rsidRPr="0064123A" w:rsidRDefault="00474B9C" w:rsidP="00850C61">
                  <w:pPr>
                    <w:pStyle w:val="TableTextS5"/>
                    <w:jc w:val="both"/>
                    <w:rPr>
                      <w:rFonts w:ascii="Bookman Old Style" w:hAnsi="Bookman Old Style"/>
                      <w:sz w:val="24"/>
                      <w:szCs w:val="24"/>
                    </w:rPr>
                  </w:pP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t xml:space="preserve">  </w:t>
                  </w:r>
                  <w:r w:rsidRPr="0064123A">
                    <w:rPr>
                      <w:rStyle w:val="Artref"/>
                      <w:rFonts w:ascii="Bookman Old Style" w:hAnsi="Bookman Old Style"/>
                      <w:color w:val="000000"/>
                      <w:sz w:val="24"/>
                      <w:szCs w:val="24"/>
                    </w:rPr>
                    <w:t>5.204</w:t>
                  </w:r>
                  <w:r w:rsidRPr="0064123A">
                    <w:rPr>
                      <w:rStyle w:val="Artref"/>
                      <w:rFonts w:ascii="Bookman Old Style" w:hAnsi="Bookman Old Style"/>
                      <w:sz w:val="24"/>
                      <w:szCs w:val="24"/>
                    </w:rPr>
                    <w:t xml:space="preserve">  </w:t>
                  </w:r>
                  <w:r w:rsidRPr="0064123A">
                    <w:rPr>
                      <w:rStyle w:val="Artref"/>
                      <w:rFonts w:ascii="Bookman Old Style" w:hAnsi="Bookman Old Style"/>
                      <w:color w:val="000000"/>
                      <w:sz w:val="24"/>
                      <w:szCs w:val="24"/>
                    </w:rPr>
                    <w:t>5.205</w:t>
                  </w:r>
                  <w:r w:rsidRPr="0064123A">
                    <w:rPr>
                      <w:rStyle w:val="Artref"/>
                      <w:rFonts w:ascii="Bookman Old Style" w:hAnsi="Bookman Old Style"/>
                      <w:sz w:val="24"/>
                      <w:szCs w:val="24"/>
                    </w:rPr>
                    <w:t xml:space="preserve">  </w:t>
                  </w:r>
                  <w:r w:rsidRPr="0064123A">
                    <w:rPr>
                      <w:rStyle w:val="Artref"/>
                      <w:rFonts w:ascii="Bookman Old Style" w:hAnsi="Bookman Old Style"/>
                      <w:color w:val="000000"/>
                      <w:sz w:val="24"/>
                      <w:szCs w:val="24"/>
                    </w:rPr>
                    <w:t>5.206</w:t>
                  </w:r>
                  <w:r w:rsidRPr="0064123A">
                    <w:rPr>
                      <w:rStyle w:val="Artref"/>
                      <w:rFonts w:ascii="Bookman Old Style" w:hAnsi="Bookman Old Style"/>
                      <w:sz w:val="24"/>
                      <w:szCs w:val="24"/>
                    </w:rPr>
                    <w:t xml:space="preserve">  </w:t>
                  </w:r>
                  <w:r w:rsidRPr="0064123A">
                    <w:rPr>
                      <w:rStyle w:val="Artref"/>
                      <w:rFonts w:ascii="Bookman Old Style" w:hAnsi="Bookman Old Style"/>
                      <w:color w:val="000000"/>
                      <w:sz w:val="24"/>
                      <w:szCs w:val="24"/>
                    </w:rPr>
                    <w:t>5.207</w:t>
                  </w:r>
                  <w:r w:rsidRPr="0064123A">
                    <w:rPr>
                      <w:rStyle w:val="Artref"/>
                      <w:rFonts w:ascii="Bookman Old Style" w:hAnsi="Bookman Old Style"/>
                      <w:sz w:val="24"/>
                      <w:szCs w:val="24"/>
                    </w:rPr>
                    <w:t xml:space="preserve">  </w:t>
                  </w:r>
                  <w:r w:rsidRPr="0064123A">
                    <w:rPr>
                      <w:rStyle w:val="Artref"/>
                      <w:rFonts w:ascii="Bookman Old Style" w:hAnsi="Bookman Old Style"/>
                      <w:color w:val="000000"/>
                      <w:sz w:val="24"/>
                      <w:szCs w:val="24"/>
                    </w:rPr>
                    <w:t>5.208</w:t>
                  </w:r>
                </w:p>
              </w:tc>
            </w:tr>
            <w:tr w:rsidR="00474B9C" w:rsidRPr="0064123A" w14:paraId="64A9C4BF" w14:textId="77777777" w:rsidTr="00474B9C">
              <w:tc>
                <w:tcPr>
                  <w:tcW w:w="9350" w:type="dxa"/>
                  <w:gridSpan w:val="3"/>
                </w:tcPr>
                <w:p w14:paraId="10FD26C3" w14:textId="77777777" w:rsidR="00474B9C" w:rsidRPr="0064123A" w:rsidRDefault="00474B9C" w:rsidP="00850C61">
                  <w:pPr>
                    <w:pStyle w:val="TableTextS5"/>
                    <w:tabs>
                      <w:tab w:val="clear" w:pos="170"/>
                      <w:tab w:val="clear" w:pos="567"/>
                      <w:tab w:val="clear" w:pos="737"/>
                    </w:tabs>
                    <w:ind w:left="3266" w:hanging="3266"/>
                    <w:jc w:val="both"/>
                    <w:rPr>
                      <w:rFonts w:ascii="Bookman Old Style" w:hAnsi="Bookman Old Style"/>
                      <w:color w:val="000000"/>
                      <w:sz w:val="24"/>
                      <w:szCs w:val="24"/>
                      <w:lang w:val="en-US"/>
                    </w:rPr>
                  </w:pPr>
                  <w:r w:rsidRPr="0064123A">
                    <w:rPr>
                      <w:rStyle w:val="Tablefreq"/>
                      <w:rFonts w:ascii="Bookman Old Style" w:hAnsi="Bookman Old Style"/>
                      <w:sz w:val="24"/>
                      <w:szCs w:val="24"/>
                      <w:lang w:val="en-US"/>
                    </w:rPr>
                    <w:lastRenderedPageBreak/>
                    <w:t>137.175-137.825 MHz</w:t>
                  </w:r>
                  <w:r w:rsidRPr="0064123A">
                    <w:rPr>
                      <w:rFonts w:ascii="Bookman Old Style" w:hAnsi="Bookman Old Style"/>
                      <w:sz w:val="24"/>
                      <w:szCs w:val="24"/>
                      <w:lang w:val="en-US"/>
                    </w:rPr>
                    <w:tab/>
                  </w:r>
                  <w:r w:rsidRPr="0064123A">
                    <w:rPr>
                      <w:rFonts w:ascii="Bookman Old Style" w:hAnsi="Bookman Old Style"/>
                      <w:color w:val="000000"/>
                      <w:sz w:val="24"/>
                      <w:szCs w:val="24"/>
                      <w:lang w:val="en-US"/>
                    </w:rPr>
                    <w:t xml:space="preserve">SPACE OPERATION (space-to-Earth)  </w:t>
                  </w:r>
                  <w:r w:rsidRPr="0064123A">
                    <w:rPr>
                      <w:rStyle w:val="Artref"/>
                      <w:rFonts w:ascii="Bookman Old Style" w:hAnsi="Bookman Old Style"/>
                      <w:sz w:val="24"/>
                      <w:szCs w:val="24"/>
                      <w:lang w:val="en-US"/>
                    </w:rPr>
                    <w:t>5.203C  5.209A</w:t>
                  </w:r>
                </w:p>
                <w:p w14:paraId="5AC4B7B1"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METEOROLOGICAL-SATELLITE (space-to-Earth)</w:t>
                  </w:r>
                </w:p>
                <w:p w14:paraId="47C7EBA0"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 xml:space="preserve">MOBILE-SATELLITE (space-to-Earth)  </w:t>
                  </w:r>
                  <w:r w:rsidRPr="0064123A">
                    <w:rPr>
                      <w:rStyle w:val="Artref"/>
                      <w:rFonts w:ascii="Bookman Old Style" w:hAnsi="Bookman Old Style"/>
                      <w:color w:val="000000"/>
                      <w:sz w:val="24"/>
                      <w:szCs w:val="24"/>
                      <w:lang w:val="en-US"/>
                    </w:rPr>
                    <w:t>5.208A</w:t>
                  </w:r>
                  <w:r w:rsidRPr="0064123A">
                    <w:rPr>
                      <w:rFonts w:ascii="Bookman Old Style" w:hAnsi="Bookman Old Style"/>
                      <w:color w:val="000000"/>
                      <w:sz w:val="24"/>
                      <w:szCs w:val="24"/>
                      <w:lang w:val="en-US"/>
                    </w:rPr>
                    <w:t xml:space="preserve">  </w:t>
                  </w:r>
                  <w:r w:rsidRPr="0064123A">
                    <w:rPr>
                      <w:rStyle w:val="Artref"/>
                      <w:rFonts w:ascii="Bookman Old Style" w:hAnsi="Bookman Old Style"/>
                      <w:sz w:val="24"/>
                      <w:szCs w:val="24"/>
                      <w:lang w:val="en-US"/>
                    </w:rPr>
                    <w:t>5.208B</w:t>
                  </w:r>
                  <w:r w:rsidRPr="0064123A">
                    <w:rPr>
                      <w:rStyle w:val="Artref"/>
                      <w:rFonts w:ascii="Bookman Old Style" w:hAnsi="Bookman Old Style"/>
                      <w:color w:val="000000"/>
                      <w:sz w:val="24"/>
                      <w:szCs w:val="24"/>
                      <w:lang w:val="en-US"/>
                    </w:rPr>
                    <w:t xml:space="preserve">  5.209</w:t>
                  </w:r>
                  <w:r w:rsidRPr="0064123A">
                    <w:rPr>
                      <w:rFonts w:ascii="Bookman Old Style" w:hAnsi="Bookman Old Style"/>
                      <w:sz w:val="24"/>
                      <w:szCs w:val="24"/>
                      <w:lang w:val="en-US"/>
                    </w:rPr>
                    <w:t xml:space="preserve"> </w:t>
                  </w:r>
                </w:p>
                <w:p w14:paraId="5BA7294C"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SPACE RESEARCH (space-to-Earth)</w:t>
                  </w:r>
                </w:p>
                <w:p w14:paraId="36E83016"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fr-CH"/>
                    </w:rPr>
                    <w:t>Fixed</w:t>
                  </w:r>
                </w:p>
                <w:p w14:paraId="04898FEA"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t>Mobile except aeronautical mobile (R)</w:t>
                  </w:r>
                </w:p>
                <w:p w14:paraId="2C62C845" w14:textId="77777777" w:rsidR="00474B9C" w:rsidRPr="0064123A" w:rsidRDefault="00474B9C" w:rsidP="00850C61">
                  <w:pPr>
                    <w:pStyle w:val="TableTextS5"/>
                    <w:jc w:val="both"/>
                    <w:rPr>
                      <w:rFonts w:ascii="Bookman Old Style" w:hAnsi="Bookman Old Style"/>
                      <w:sz w:val="24"/>
                      <w:szCs w:val="24"/>
                    </w:rPr>
                  </w:pP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t xml:space="preserve">  5.204  5.205  5.206  5.207  5.208</w:t>
                  </w:r>
                </w:p>
              </w:tc>
            </w:tr>
            <w:tr w:rsidR="00474B9C" w:rsidRPr="0064123A" w14:paraId="6130E09B" w14:textId="77777777" w:rsidTr="00474B9C">
              <w:tc>
                <w:tcPr>
                  <w:tcW w:w="9350" w:type="dxa"/>
                  <w:gridSpan w:val="3"/>
                </w:tcPr>
                <w:p w14:paraId="5FEDD0BD" w14:textId="77777777" w:rsidR="00474B9C" w:rsidRPr="0064123A" w:rsidRDefault="00474B9C" w:rsidP="00850C61">
                  <w:pPr>
                    <w:pStyle w:val="TableTextS5"/>
                    <w:tabs>
                      <w:tab w:val="clear" w:pos="170"/>
                      <w:tab w:val="clear" w:pos="567"/>
                      <w:tab w:val="clear" w:pos="737"/>
                    </w:tabs>
                    <w:jc w:val="both"/>
                    <w:rPr>
                      <w:rFonts w:ascii="Bookman Old Style" w:hAnsi="Bookman Old Style"/>
                      <w:color w:val="000000"/>
                      <w:sz w:val="24"/>
                      <w:szCs w:val="24"/>
                      <w:lang w:val="en-US"/>
                    </w:rPr>
                  </w:pPr>
                  <w:r w:rsidRPr="0064123A">
                    <w:rPr>
                      <w:rStyle w:val="Tablefreq"/>
                      <w:rFonts w:ascii="Bookman Old Style" w:hAnsi="Bookman Old Style"/>
                      <w:sz w:val="24"/>
                      <w:szCs w:val="24"/>
                      <w:lang w:val="en-US"/>
                    </w:rPr>
                    <w:t>137.825-138 MHz</w:t>
                  </w:r>
                  <w:r w:rsidRPr="0064123A">
                    <w:rPr>
                      <w:rFonts w:ascii="Bookman Old Style" w:hAnsi="Bookman Old Style"/>
                      <w:sz w:val="24"/>
                      <w:szCs w:val="24"/>
                      <w:lang w:val="en-US"/>
                    </w:rPr>
                    <w:tab/>
                  </w:r>
                  <w:r w:rsidRPr="0064123A">
                    <w:rPr>
                      <w:rFonts w:ascii="Bookman Old Style" w:hAnsi="Bookman Old Style"/>
                      <w:color w:val="000000"/>
                      <w:sz w:val="24"/>
                      <w:szCs w:val="24"/>
                      <w:lang w:val="en-US"/>
                    </w:rPr>
                    <w:t xml:space="preserve">SPACE OPERATION (space-to-Earth)  </w:t>
                  </w:r>
                  <w:r w:rsidRPr="0064123A">
                    <w:rPr>
                      <w:rStyle w:val="Artref"/>
                      <w:rFonts w:ascii="Bookman Old Style" w:hAnsi="Bookman Old Style"/>
                      <w:sz w:val="24"/>
                      <w:szCs w:val="24"/>
                      <w:lang w:val="en-US"/>
                    </w:rPr>
                    <w:t>5.203C</w:t>
                  </w:r>
                </w:p>
                <w:p w14:paraId="416DDE71"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METEOROLOGICAL-SATELLITE (space-to-Earth)</w:t>
                  </w:r>
                </w:p>
                <w:p w14:paraId="2EFB7197"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SPACE RESEARCH (space-to-Earth)</w:t>
                  </w:r>
                </w:p>
                <w:p w14:paraId="7F416DD7"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fr-CH"/>
                    </w:rPr>
                    <w:t>Fixed</w:t>
                  </w:r>
                </w:p>
                <w:p w14:paraId="0C1FD5F5" w14:textId="77777777" w:rsidR="00474B9C" w:rsidRPr="0064123A" w:rsidRDefault="00474B9C" w:rsidP="00850C61">
                  <w:pPr>
                    <w:pStyle w:val="TableTextS5"/>
                    <w:jc w:val="both"/>
                    <w:rPr>
                      <w:rFonts w:ascii="Bookman Old Style" w:hAnsi="Bookman Old Style"/>
                      <w:color w:val="000000"/>
                      <w:sz w:val="24"/>
                      <w:szCs w:val="24"/>
                      <w:lang w:val="fr-CH"/>
                    </w:rPr>
                  </w:pP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t>Mobile except aeronautical mobile (R)</w:t>
                  </w:r>
                </w:p>
                <w:p w14:paraId="3C5FCD6E" w14:textId="77777777" w:rsidR="00474B9C" w:rsidRPr="0064123A" w:rsidRDefault="00474B9C" w:rsidP="00850C61">
                  <w:pPr>
                    <w:pStyle w:val="TableTextS5"/>
                    <w:jc w:val="both"/>
                    <w:rPr>
                      <w:rFonts w:ascii="Bookman Old Style" w:hAnsi="Bookman Old Style"/>
                      <w:color w:val="000000"/>
                      <w:sz w:val="24"/>
                      <w:szCs w:val="24"/>
                      <w:lang w:val="en-US"/>
                    </w:rPr>
                  </w:pP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fr-CH"/>
                    </w:rPr>
                    <w:tab/>
                  </w:r>
                  <w:r w:rsidRPr="0064123A">
                    <w:rPr>
                      <w:rFonts w:ascii="Bookman Old Style" w:hAnsi="Bookman Old Style"/>
                      <w:color w:val="000000"/>
                      <w:sz w:val="24"/>
                      <w:szCs w:val="24"/>
                      <w:lang w:val="en-US"/>
                    </w:rPr>
                    <w:t xml:space="preserve">Mobile-satellite (space-to-Earth)  </w:t>
                  </w:r>
                  <w:r w:rsidRPr="0064123A">
                    <w:rPr>
                      <w:rStyle w:val="Artref"/>
                      <w:rFonts w:ascii="Bookman Old Style" w:hAnsi="Bookman Old Style"/>
                      <w:sz w:val="24"/>
                      <w:szCs w:val="24"/>
                    </w:rPr>
                    <w:t>5.208A  5.208B  5.209</w:t>
                  </w:r>
                </w:p>
                <w:p w14:paraId="4258BBFE" w14:textId="77777777" w:rsidR="00474B9C" w:rsidRPr="0064123A" w:rsidRDefault="00474B9C" w:rsidP="00850C61">
                  <w:pPr>
                    <w:jc w:val="both"/>
                    <w:rPr>
                      <w:rFonts w:ascii="Bookman Old Style" w:hAnsi="Bookman Old Style"/>
                      <w:sz w:val="24"/>
                      <w:szCs w:val="24"/>
                    </w:rPr>
                  </w:pP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r>
                  <w:r w:rsidRPr="0064123A">
                    <w:rPr>
                      <w:rStyle w:val="Artref"/>
                      <w:rFonts w:ascii="Bookman Old Style" w:hAnsi="Bookman Old Style"/>
                      <w:sz w:val="24"/>
                      <w:szCs w:val="24"/>
                    </w:rPr>
                    <w:tab/>
                    <w:t xml:space="preserve">  5.204  5.205  5.206  5.207  5.208</w:t>
                  </w:r>
                </w:p>
              </w:tc>
            </w:tr>
            <w:tr w:rsidR="00474B9C" w:rsidRPr="0064123A" w14:paraId="01197D8F" w14:textId="77777777" w:rsidTr="00474B9C">
              <w:tc>
                <w:tcPr>
                  <w:tcW w:w="3116" w:type="dxa"/>
                  <w:tcBorders>
                    <w:bottom w:val="nil"/>
                  </w:tcBorders>
                </w:tcPr>
                <w:p w14:paraId="2B257247" w14:textId="77777777" w:rsidR="00474B9C" w:rsidRPr="0064123A" w:rsidRDefault="00474B9C" w:rsidP="00850C61">
                  <w:pPr>
                    <w:pStyle w:val="TableTextS5"/>
                    <w:jc w:val="both"/>
                    <w:rPr>
                      <w:rStyle w:val="Tablefreq"/>
                      <w:rFonts w:ascii="Bookman Old Style" w:hAnsi="Bookman Old Style" w:cstheme="majorBidi"/>
                      <w:sz w:val="24"/>
                      <w:szCs w:val="24"/>
                    </w:rPr>
                  </w:pPr>
                  <w:r w:rsidRPr="0064123A">
                    <w:rPr>
                      <w:rStyle w:val="Tablefreq"/>
                      <w:rFonts w:ascii="Bookman Old Style" w:hAnsi="Bookman Old Style" w:cstheme="majorBidi"/>
                      <w:sz w:val="24"/>
                      <w:szCs w:val="24"/>
                    </w:rPr>
                    <w:t>138-143.6 MHz</w:t>
                  </w:r>
                </w:p>
                <w:p w14:paraId="569DCAB5"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sz w:val="24"/>
                      <w:szCs w:val="24"/>
                      <w:lang w:val="en-AU"/>
                    </w:rPr>
                    <w:t>AERONAUTICAL MOBILE (OR)</w:t>
                  </w:r>
                </w:p>
              </w:tc>
              <w:tc>
                <w:tcPr>
                  <w:tcW w:w="3117" w:type="dxa"/>
                  <w:vMerge w:val="restart"/>
                </w:tcPr>
                <w:p w14:paraId="7E767571" w14:textId="77777777" w:rsidR="00474B9C" w:rsidRPr="0064123A" w:rsidRDefault="00474B9C" w:rsidP="00850C61">
                  <w:pPr>
                    <w:pStyle w:val="TableTextS5"/>
                    <w:jc w:val="both"/>
                    <w:rPr>
                      <w:rStyle w:val="Tablefreq"/>
                      <w:rFonts w:ascii="Bookman Old Style" w:hAnsi="Bookman Old Style" w:cstheme="majorBidi"/>
                      <w:sz w:val="24"/>
                      <w:szCs w:val="24"/>
                    </w:rPr>
                  </w:pPr>
                  <w:r w:rsidRPr="0064123A">
                    <w:rPr>
                      <w:rStyle w:val="Tablefreq"/>
                      <w:rFonts w:ascii="Bookman Old Style" w:hAnsi="Bookman Old Style" w:cstheme="majorBidi"/>
                      <w:sz w:val="24"/>
                      <w:szCs w:val="24"/>
                    </w:rPr>
                    <w:t>138-143.6</w:t>
                  </w:r>
                </w:p>
                <w:p w14:paraId="21845B46"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sz w:val="24"/>
                      <w:szCs w:val="24"/>
                    </w:rPr>
                    <w:t>FIXED</w:t>
                  </w:r>
                </w:p>
                <w:p w14:paraId="6DAE6392"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sz w:val="24"/>
                      <w:szCs w:val="24"/>
                    </w:rPr>
                    <w:t>MOBILE</w:t>
                  </w:r>
                </w:p>
                <w:p w14:paraId="562EBB65"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sz w:val="24"/>
                      <w:szCs w:val="24"/>
                    </w:rPr>
                    <w:t>RADIOLOCATION</w:t>
                  </w:r>
                </w:p>
                <w:p w14:paraId="59D7E622" w14:textId="77777777" w:rsidR="00474B9C" w:rsidRPr="0064123A" w:rsidRDefault="00474B9C" w:rsidP="00850C61">
                  <w:pPr>
                    <w:pStyle w:val="TableTextS5"/>
                    <w:jc w:val="both"/>
                    <w:rPr>
                      <w:rFonts w:ascii="Bookman Old Style" w:hAnsi="Bookman Old Style"/>
                      <w:sz w:val="24"/>
                      <w:szCs w:val="24"/>
                    </w:rPr>
                  </w:pPr>
                  <w:r w:rsidRPr="0064123A">
                    <w:rPr>
                      <w:rFonts w:ascii="Bookman Old Style" w:hAnsi="Bookman Old Style"/>
                      <w:sz w:val="24"/>
                      <w:szCs w:val="24"/>
                    </w:rPr>
                    <w:t>Space research (space-to-Earth)</w:t>
                  </w:r>
                </w:p>
              </w:tc>
              <w:tc>
                <w:tcPr>
                  <w:tcW w:w="3117" w:type="dxa"/>
                  <w:vMerge w:val="restart"/>
                </w:tcPr>
                <w:p w14:paraId="4AA49B64" w14:textId="77777777" w:rsidR="00474B9C" w:rsidRPr="0064123A" w:rsidRDefault="00474B9C" w:rsidP="00850C61">
                  <w:pPr>
                    <w:pStyle w:val="TableTextS5"/>
                    <w:jc w:val="both"/>
                    <w:rPr>
                      <w:rStyle w:val="Tablefreq"/>
                      <w:rFonts w:ascii="Bookman Old Style" w:hAnsi="Bookman Old Style" w:cstheme="majorBidi"/>
                      <w:sz w:val="24"/>
                      <w:szCs w:val="24"/>
                    </w:rPr>
                  </w:pPr>
                  <w:r w:rsidRPr="0064123A">
                    <w:rPr>
                      <w:rStyle w:val="Tablefreq"/>
                      <w:rFonts w:ascii="Bookman Old Style" w:hAnsi="Bookman Old Style" w:cstheme="majorBidi"/>
                      <w:sz w:val="24"/>
                      <w:szCs w:val="24"/>
                    </w:rPr>
                    <w:t>138-143.6</w:t>
                  </w:r>
                </w:p>
                <w:p w14:paraId="27EA1A87" w14:textId="77777777" w:rsidR="00474B9C" w:rsidRPr="0064123A" w:rsidRDefault="00474B9C" w:rsidP="00850C61">
                  <w:pPr>
                    <w:pStyle w:val="TableTextS5"/>
                    <w:jc w:val="both"/>
                    <w:rPr>
                      <w:rStyle w:val="Tablefreq"/>
                      <w:rFonts w:ascii="Bookman Old Style" w:hAnsi="Bookman Old Style"/>
                      <w:b w:val="0"/>
                      <w:sz w:val="24"/>
                      <w:szCs w:val="24"/>
                    </w:rPr>
                  </w:pPr>
                  <w:r w:rsidRPr="0064123A">
                    <w:rPr>
                      <w:rStyle w:val="Tablefreq"/>
                      <w:rFonts w:ascii="Bookman Old Style" w:hAnsi="Bookman Old Style"/>
                      <w:sz w:val="24"/>
                      <w:szCs w:val="24"/>
                    </w:rPr>
                    <w:t>FIXED</w:t>
                  </w:r>
                </w:p>
                <w:p w14:paraId="5B0886A8" w14:textId="77777777" w:rsidR="00474B9C" w:rsidRPr="0064123A" w:rsidRDefault="00474B9C" w:rsidP="00850C61">
                  <w:pPr>
                    <w:pStyle w:val="TableTextS5"/>
                    <w:jc w:val="both"/>
                    <w:rPr>
                      <w:rStyle w:val="Tablefreq"/>
                      <w:rFonts w:ascii="Bookman Old Style" w:hAnsi="Bookman Old Style"/>
                      <w:b w:val="0"/>
                      <w:sz w:val="24"/>
                      <w:szCs w:val="24"/>
                    </w:rPr>
                  </w:pPr>
                  <w:r w:rsidRPr="0064123A">
                    <w:rPr>
                      <w:rStyle w:val="Tablefreq"/>
                      <w:rFonts w:ascii="Bookman Old Style" w:hAnsi="Bookman Old Style"/>
                      <w:sz w:val="24"/>
                      <w:szCs w:val="24"/>
                    </w:rPr>
                    <w:t>MOBILE</w:t>
                  </w:r>
                </w:p>
                <w:p w14:paraId="7122BE29" w14:textId="77777777" w:rsidR="00474B9C" w:rsidRPr="0064123A" w:rsidRDefault="00474B9C" w:rsidP="00850C61">
                  <w:pPr>
                    <w:pStyle w:val="TableTextS5"/>
                    <w:jc w:val="both"/>
                    <w:rPr>
                      <w:rStyle w:val="Tablefreq"/>
                      <w:rFonts w:ascii="Bookman Old Style" w:hAnsi="Bookman Old Style"/>
                      <w:b w:val="0"/>
                      <w:sz w:val="24"/>
                      <w:szCs w:val="24"/>
                    </w:rPr>
                  </w:pPr>
                  <w:r w:rsidRPr="0064123A">
                    <w:rPr>
                      <w:rStyle w:val="Tablefreq"/>
                      <w:rFonts w:ascii="Bookman Old Style" w:hAnsi="Bookman Old Style"/>
                      <w:sz w:val="24"/>
                      <w:szCs w:val="24"/>
                    </w:rPr>
                    <w:t>Space research (space-to-Earth)</w:t>
                  </w:r>
                </w:p>
                <w:p w14:paraId="5CE610A5" w14:textId="77777777" w:rsidR="00474B9C" w:rsidRPr="0064123A" w:rsidRDefault="00474B9C" w:rsidP="00850C61">
                  <w:pPr>
                    <w:pStyle w:val="TableTextS5"/>
                    <w:jc w:val="both"/>
                    <w:rPr>
                      <w:rFonts w:ascii="Bookman Old Style" w:hAnsi="Bookman Old Style"/>
                      <w:sz w:val="24"/>
                      <w:szCs w:val="24"/>
                    </w:rPr>
                  </w:pPr>
                  <w:r w:rsidRPr="0064123A">
                    <w:rPr>
                      <w:rStyle w:val="Tablefreq"/>
                      <w:rFonts w:ascii="Bookman Old Style" w:hAnsi="Bookman Old Style"/>
                      <w:sz w:val="24"/>
                      <w:szCs w:val="24"/>
                    </w:rPr>
                    <w:t>5.207  5.213</w:t>
                  </w:r>
                </w:p>
              </w:tc>
            </w:tr>
            <w:tr w:rsidR="00474B9C" w:rsidRPr="0064123A" w14:paraId="440D7034" w14:textId="77777777" w:rsidTr="00474B9C">
              <w:tc>
                <w:tcPr>
                  <w:tcW w:w="3116" w:type="dxa"/>
                  <w:tcBorders>
                    <w:top w:val="nil"/>
                  </w:tcBorders>
                </w:tcPr>
                <w:p w14:paraId="49F294D7" w14:textId="77777777" w:rsidR="00474B9C" w:rsidRPr="0064123A" w:rsidRDefault="00474B9C" w:rsidP="00850C61">
                  <w:pPr>
                    <w:jc w:val="both"/>
                    <w:rPr>
                      <w:rStyle w:val="Artref"/>
                      <w:rFonts w:ascii="Bookman Old Style" w:hAnsi="Bookman Old Style"/>
                      <w:sz w:val="24"/>
                      <w:szCs w:val="24"/>
                    </w:rPr>
                  </w:pPr>
                  <w:r w:rsidRPr="0064123A">
                    <w:rPr>
                      <w:rStyle w:val="Artref"/>
                      <w:rFonts w:ascii="Bookman Old Style" w:hAnsi="Bookman Old Style"/>
                      <w:sz w:val="24"/>
                      <w:szCs w:val="24"/>
                    </w:rPr>
                    <w:t>5.210  5.211  5.212  5.214</w:t>
                  </w:r>
                </w:p>
              </w:tc>
              <w:tc>
                <w:tcPr>
                  <w:tcW w:w="3117" w:type="dxa"/>
                  <w:vMerge/>
                </w:tcPr>
                <w:p w14:paraId="7A44D74B" w14:textId="77777777" w:rsidR="00474B9C" w:rsidRPr="0064123A" w:rsidRDefault="00474B9C" w:rsidP="00850C61">
                  <w:pPr>
                    <w:jc w:val="both"/>
                    <w:rPr>
                      <w:rFonts w:ascii="Bookman Old Style" w:hAnsi="Bookman Old Style" w:cstheme="majorBidi"/>
                      <w:sz w:val="24"/>
                      <w:szCs w:val="24"/>
                    </w:rPr>
                  </w:pPr>
                </w:p>
              </w:tc>
              <w:tc>
                <w:tcPr>
                  <w:tcW w:w="3117" w:type="dxa"/>
                  <w:vMerge/>
                </w:tcPr>
                <w:p w14:paraId="3E043FB9" w14:textId="77777777" w:rsidR="00474B9C" w:rsidRPr="0064123A" w:rsidRDefault="00474B9C" w:rsidP="00850C61">
                  <w:pPr>
                    <w:jc w:val="both"/>
                    <w:rPr>
                      <w:rFonts w:ascii="Bookman Old Style" w:hAnsi="Bookman Old Style"/>
                      <w:sz w:val="24"/>
                      <w:szCs w:val="24"/>
                    </w:rPr>
                  </w:pPr>
                </w:p>
              </w:tc>
            </w:tr>
          </w:tbl>
          <w:p w14:paraId="5296461E" w14:textId="77777777" w:rsidR="00474B9C" w:rsidRPr="0064123A" w:rsidRDefault="00474B9C" w:rsidP="00850C61">
            <w:pPr>
              <w:jc w:val="both"/>
              <w:rPr>
                <w:rFonts w:ascii="Bookman Old Style" w:hAnsi="Bookman Old Style"/>
                <w:sz w:val="24"/>
                <w:szCs w:val="24"/>
              </w:rPr>
            </w:pPr>
          </w:p>
          <w:p w14:paraId="6A0CD4D2" w14:textId="77777777" w:rsidR="00474B9C" w:rsidRPr="0064123A" w:rsidRDefault="00474B9C" w:rsidP="00850C61">
            <w:pPr>
              <w:pStyle w:val="Note"/>
              <w:spacing w:after="240"/>
              <w:jc w:val="both"/>
              <w:rPr>
                <w:rFonts w:ascii="Bookman Old Style" w:hAnsi="Bookman Old Style"/>
                <w:szCs w:val="24"/>
              </w:rPr>
            </w:pPr>
            <w:r w:rsidRPr="0064123A">
              <w:rPr>
                <w:rStyle w:val="Artdef"/>
                <w:rFonts w:ascii="Bookman Old Style" w:hAnsi="Bookman Old Style"/>
                <w:szCs w:val="24"/>
              </w:rPr>
              <w:t>5.197</w:t>
            </w:r>
            <w:r w:rsidRPr="0064123A">
              <w:rPr>
                <w:rStyle w:val="Artdef"/>
                <w:rFonts w:ascii="Bookman Old Style" w:hAnsi="Bookman Old Style"/>
                <w:szCs w:val="24"/>
              </w:rPr>
              <w:tab/>
            </w:r>
            <w:r w:rsidRPr="0064123A">
              <w:rPr>
                <w:rFonts w:ascii="Bookman Old Style" w:hAnsi="Bookman Old Style"/>
                <w:i/>
                <w:iCs/>
                <w:szCs w:val="24"/>
              </w:rPr>
              <w:t>Additional allocation: </w:t>
            </w:r>
            <w:r w:rsidRPr="0064123A">
              <w:rPr>
                <w:rFonts w:ascii="Bookman Old Style" w:hAnsi="Bookman Old Style"/>
                <w:szCs w:val="24"/>
              </w:rPr>
              <w:t> in the Syrian Arab Republic, the band 108-111.975 MHz is also allocated to the mobile service on a secondary basis, subject to agreement obtained under No. </w:t>
            </w:r>
            <w:r w:rsidRPr="0064123A">
              <w:rPr>
                <w:rFonts w:ascii="Bookman Old Style" w:hAnsi="Bookman Old Style"/>
                <w:b/>
                <w:bCs/>
                <w:szCs w:val="24"/>
              </w:rPr>
              <w:t>9.21</w:t>
            </w:r>
            <w:r w:rsidRPr="0064123A">
              <w:rPr>
                <w:rFonts w:ascii="Bookman Old Style" w:hAnsi="Bookman Old Style"/>
                <w:szCs w:val="24"/>
              </w:rPr>
              <w:t xml:space="preserve">. In order to ensure that harmful interference is not caused to </w:t>
            </w:r>
            <w:r w:rsidRPr="0064123A">
              <w:rPr>
                <w:rFonts w:ascii="Bookman Old Style" w:hAnsi="Bookman Old Style"/>
                <w:szCs w:val="24"/>
                <w:lang w:val="en-AU"/>
              </w:rPr>
              <w:t>stations</w:t>
            </w:r>
            <w:r w:rsidRPr="0064123A">
              <w:rPr>
                <w:rFonts w:ascii="Bookman Old Style" w:hAnsi="Bookman Old Style"/>
                <w:szCs w:val="24"/>
              </w:rPr>
              <w:t xml:space="preserve">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64123A">
              <w:rPr>
                <w:rFonts w:ascii="Bookman Old Style" w:hAnsi="Bookman Old Style"/>
                <w:b/>
                <w:bCs/>
                <w:szCs w:val="24"/>
              </w:rPr>
              <w:t>9.21</w:t>
            </w:r>
            <w:r w:rsidRPr="0064123A">
              <w:rPr>
                <w:rFonts w:ascii="Bookman Old Style" w:hAnsi="Bookman Old Style"/>
                <w:szCs w:val="24"/>
              </w:rPr>
              <w:t>.    (WRC</w:t>
            </w:r>
            <w:r w:rsidRPr="0064123A">
              <w:rPr>
                <w:rFonts w:ascii="Bookman Old Style" w:hAnsi="Bookman Old Style"/>
                <w:szCs w:val="24"/>
              </w:rPr>
              <w:noBreakHyphen/>
              <w:t>12)</w:t>
            </w:r>
          </w:p>
          <w:p w14:paraId="094D7A06" w14:textId="77777777" w:rsidR="00474B9C" w:rsidRPr="0064123A" w:rsidRDefault="00474B9C" w:rsidP="00850C61">
            <w:pPr>
              <w:pStyle w:val="Note"/>
              <w:spacing w:after="240"/>
              <w:jc w:val="both"/>
              <w:rPr>
                <w:rFonts w:ascii="Bookman Old Style" w:hAnsi="Bookman Old Style"/>
                <w:szCs w:val="24"/>
              </w:rPr>
            </w:pPr>
            <w:r w:rsidRPr="0064123A">
              <w:rPr>
                <w:rStyle w:val="Artdef"/>
                <w:rFonts w:ascii="Bookman Old Style" w:hAnsi="Bookman Old Style"/>
                <w:szCs w:val="24"/>
              </w:rPr>
              <w:t>5.197A</w:t>
            </w:r>
            <w:r w:rsidRPr="0064123A">
              <w:rPr>
                <w:rStyle w:val="Artdef"/>
                <w:rFonts w:ascii="Bookman Old Style" w:hAnsi="Bookman Old Style"/>
                <w:szCs w:val="24"/>
              </w:rPr>
              <w:tab/>
            </w:r>
            <w:r w:rsidRPr="0064123A">
              <w:rPr>
                <w:rFonts w:ascii="Bookman Old Style" w:hAnsi="Bookman Old Style"/>
                <w:i/>
                <w:szCs w:val="24"/>
              </w:rPr>
              <w:t>Additional allocation:</w:t>
            </w:r>
            <w:r w:rsidRPr="0064123A">
              <w:rPr>
                <w:rFonts w:ascii="Bookman Old Style" w:hAnsi="Bookman Old Style"/>
                <w:szCs w:val="24"/>
              </w:rPr>
              <w:t xml:space="preserve">  the band 108-117.975 MHz is also allocated on a primary basis to the aeronautical mobile (R) service, limited to systems operating in accordance with recognized international aeronautical </w:t>
            </w:r>
            <w:r w:rsidRPr="0064123A">
              <w:rPr>
                <w:rFonts w:ascii="Bookman Old Style" w:hAnsi="Bookman Old Style"/>
                <w:szCs w:val="24"/>
              </w:rPr>
              <w:lastRenderedPageBreak/>
              <w:t xml:space="preserve">standards. Such use shall be in accordance with Resolution </w:t>
            </w:r>
            <w:r w:rsidRPr="0064123A">
              <w:rPr>
                <w:rFonts w:ascii="Bookman Old Style" w:hAnsi="Bookman Old Style"/>
                <w:b/>
                <w:bCs/>
                <w:szCs w:val="24"/>
              </w:rPr>
              <w:t>413 (Rev.WRC</w:t>
            </w:r>
            <w:r w:rsidRPr="0064123A">
              <w:rPr>
                <w:rFonts w:ascii="Bookman Old Style" w:hAnsi="Bookman Old Style"/>
                <w:b/>
                <w:bCs/>
                <w:szCs w:val="24"/>
              </w:rPr>
              <w:noBreakHyphen/>
              <w:t>07)</w:t>
            </w:r>
            <w:r w:rsidRPr="0064123A">
              <w:rPr>
                <w:rStyle w:val="FootnoteReference"/>
                <w:rFonts w:ascii="Bookman Old Style" w:hAnsi="Bookman Old Style"/>
                <w:sz w:val="24"/>
                <w:szCs w:val="24"/>
              </w:rPr>
              <w:footnoteReference w:customMarkFollows="1" w:id="1"/>
              <w:t>*</w:t>
            </w:r>
            <w:r w:rsidRPr="0064123A">
              <w:rPr>
                <w:rFonts w:ascii="Bookman Old Style" w:hAnsi="Bookman Old Style"/>
                <w:szCs w:val="24"/>
              </w:rPr>
              <w:t>.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     (WRC-07)</w:t>
            </w:r>
          </w:p>
          <w:p w14:paraId="7C4EE3B6" w14:textId="77777777" w:rsidR="00474B9C" w:rsidRPr="0064123A" w:rsidRDefault="00474B9C" w:rsidP="00850C61">
            <w:pPr>
              <w:pStyle w:val="Note"/>
              <w:spacing w:after="240"/>
              <w:jc w:val="both"/>
              <w:rPr>
                <w:rFonts w:ascii="Bookman Old Style" w:hAnsi="Bookman Old Style"/>
                <w:szCs w:val="24"/>
              </w:rPr>
            </w:pPr>
            <w:r w:rsidRPr="0064123A">
              <w:rPr>
                <w:rStyle w:val="Artdef"/>
                <w:rFonts w:ascii="Bookman Old Style" w:hAnsi="Bookman Old Style"/>
                <w:szCs w:val="24"/>
              </w:rPr>
              <w:t>5.203C</w:t>
            </w:r>
            <w:r w:rsidRPr="0064123A">
              <w:rPr>
                <w:rFonts w:ascii="Bookman Old Style" w:hAnsi="Bookman Old Style"/>
                <w:szCs w:val="24"/>
              </w:rPr>
              <w:tab/>
              <w:t xml:space="preserve">The use of the space operation service (space-to-Earth) with non-geostationary satellite short-duration mission systems in the frequency band 137-138 MHz is subject to Resolution </w:t>
            </w:r>
            <w:r w:rsidRPr="0064123A">
              <w:rPr>
                <w:rFonts w:ascii="Bookman Old Style" w:hAnsi="Bookman Old Style"/>
                <w:b/>
                <w:bCs/>
                <w:szCs w:val="24"/>
              </w:rPr>
              <w:t>660 (WRC</w:t>
            </w:r>
            <w:r w:rsidRPr="0064123A">
              <w:rPr>
                <w:rFonts w:ascii="Bookman Old Style" w:hAnsi="Bookman Old Style"/>
                <w:b/>
                <w:bCs/>
                <w:szCs w:val="24"/>
              </w:rPr>
              <w:noBreakHyphen/>
              <w:t>19)</w:t>
            </w:r>
            <w:r w:rsidRPr="0064123A">
              <w:rPr>
                <w:rFonts w:ascii="Bookman Old Style" w:hAnsi="Bookman Old Style"/>
                <w:bCs/>
                <w:szCs w:val="24"/>
              </w:rPr>
              <w:t>.</w:t>
            </w:r>
            <w:r w:rsidRPr="0064123A">
              <w:rPr>
                <w:rFonts w:ascii="Bookman Old Style" w:hAnsi="Bookman Old Style"/>
                <w:b/>
                <w:bCs/>
                <w:szCs w:val="24"/>
              </w:rPr>
              <w:t xml:space="preserve"> </w:t>
            </w:r>
            <w:r w:rsidRPr="0064123A">
              <w:rPr>
                <w:rFonts w:ascii="Bookman Old Style" w:hAnsi="Bookman Old Style"/>
                <w:szCs w:val="24"/>
              </w:rPr>
              <w:t xml:space="preserve">Resolution </w:t>
            </w:r>
            <w:r w:rsidRPr="0064123A">
              <w:rPr>
                <w:rFonts w:ascii="Bookman Old Style" w:hAnsi="Bookman Old Style"/>
                <w:b/>
                <w:bCs/>
                <w:szCs w:val="24"/>
              </w:rPr>
              <w:t>32 (WRC</w:t>
            </w:r>
            <w:r w:rsidRPr="0064123A">
              <w:rPr>
                <w:rFonts w:ascii="Bookman Old Style" w:hAnsi="Bookman Old Style"/>
                <w:b/>
                <w:bCs/>
                <w:szCs w:val="24"/>
              </w:rPr>
              <w:noBreakHyphen/>
              <w:t>19)</w:t>
            </w:r>
            <w:r w:rsidRPr="0064123A">
              <w:rPr>
                <w:rFonts w:ascii="Bookman Old Style" w:hAnsi="Bookman Old Style"/>
                <w:szCs w:val="24"/>
              </w:rPr>
              <w:t xml:space="preserve"> applies. These systems shall not cause harmful interference to, or claim protection from, the existing services to which the frequency band is allocated on a primary basis.     (WRC</w:t>
            </w:r>
            <w:r w:rsidRPr="0064123A">
              <w:rPr>
                <w:rFonts w:ascii="Bookman Old Style" w:hAnsi="Bookman Old Style"/>
                <w:szCs w:val="24"/>
              </w:rPr>
              <w:noBreakHyphen/>
              <w:t>19)</w:t>
            </w:r>
          </w:p>
          <w:p w14:paraId="7982AB69" w14:textId="77777777" w:rsidR="00474B9C" w:rsidRPr="0064123A" w:rsidRDefault="00474B9C" w:rsidP="00850C61">
            <w:pPr>
              <w:pStyle w:val="Note"/>
              <w:spacing w:after="240"/>
              <w:jc w:val="both"/>
              <w:rPr>
                <w:rFonts w:ascii="Bookman Old Style" w:hAnsi="Bookman Old Style"/>
                <w:szCs w:val="24"/>
              </w:rPr>
            </w:pPr>
            <w:r w:rsidRPr="0064123A">
              <w:rPr>
                <w:rStyle w:val="Artdef"/>
                <w:rFonts w:ascii="Bookman Old Style" w:hAnsi="Bookman Old Style"/>
                <w:szCs w:val="24"/>
              </w:rPr>
              <w:t>5.204</w:t>
            </w:r>
            <w:r w:rsidRPr="0064123A">
              <w:rPr>
                <w:rFonts w:ascii="Bookman Old Style" w:hAnsi="Bookman Old Style"/>
                <w:szCs w:val="24"/>
              </w:rPr>
              <w:tab/>
            </w:r>
            <w:r w:rsidRPr="0064123A">
              <w:rPr>
                <w:rFonts w:ascii="Bookman Old Style" w:hAnsi="Bookman Old Style"/>
                <w:i/>
                <w:szCs w:val="24"/>
              </w:rPr>
              <w:t>Different category of service:  </w:t>
            </w:r>
            <w:r w:rsidRPr="0064123A">
              <w:rPr>
                <w:rFonts w:ascii="Bookman Old Style" w:hAnsi="Bookman Old Style"/>
                <w:szCs w:val="24"/>
              </w:rPr>
              <w:t>in Afghanistan, Saudi Arabia, Bahrain, Bangladesh, Brunei Darussalam, China, Cuba, the United Arab Emirates, India, Indonesia, Iran (Islamic Republic of), Iraq, Kuwait, Montenegro, Oman, Pakistan, the Philippines, Qatar, Singapore, Thailand and Yemen, the frequency band 137-138 MHz is allocated to the fixed and mobile, except aeronautical mobile (R), services on a primary basis (see No. </w:t>
            </w:r>
            <w:r w:rsidRPr="0064123A">
              <w:rPr>
                <w:rStyle w:val="Artref"/>
                <w:rFonts w:ascii="Bookman Old Style" w:hAnsi="Bookman Old Style"/>
                <w:b/>
                <w:szCs w:val="24"/>
              </w:rPr>
              <w:t>5.33</w:t>
            </w:r>
            <w:r w:rsidRPr="0064123A">
              <w:rPr>
                <w:rFonts w:ascii="Bookman Old Style" w:hAnsi="Bookman Old Style"/>
                <w:szCs w:val="24"/>
              </w:rPr>
              <w:t>).     (WRC-19)</w:t>
            </w:r>
          </w:p>
          <w:p w14:paraId="24F6C35F" w14:textId="77777777" w:rsidR="00474B9C" w:rsidRPr="0064123A" w:rsidRDefault="00474B9C" w:rsidP="00850C61">
            <w:pPr>
              <w:pStyle w:val="Note"/>
              <w:spacing w:after="240"/>
              <w:jc w:val="both"/>
              <w:rPr>
                <w:rFonts w:ascii="Bookman Old Style" w:hAnsi="Bookman Old Style"/>
                <w:szCs w:val="24"/>
                <w:lang w:val="en-AU"/>
              </w:rPr>
            </w:pPr>
            <w:r w:rsidRPr="0064123A">
              <w:rPr>
                <w:rStyle w:val="Artdef"/>
                <w:rFonts w:ascii="Bookman Old Style" w:hAnsi="Bookman Old Style"/>
                <w:szCs w:val="24"/>
              </w:rPr>
              <w:t>5.205</w:t>
            </w:r>
            <w:r w:rsidRPr="0064123A">
              <w:rPr>
                <w:rFonts w:ascii="Bookman Old Style" w:hAnsi="Bookman Old Style"/>
                <w:szCs w:val="24"/>
              </w:rPr>
              <w:tab/>
            </w:r>
            <w:r w:rsidRPr="0064123A">
              <w:rPr>
                <w:rFonts w:ascii="Bookman Old Style" w:hAnsi="Bookman Old Style"/>
                <w:i/>
                <w:szCs w:val="24"/>
                <w:lang w:val="en-AU"/>
              </w:rPr>
              <w:t>Different category of service:  </w:t>
            </w:r>
            <w:r w:rsidRPr="0064123A">
              <w:rPr>
                <w:rFonts w:ascii="Bookman Old Style" w:hAnsi="Bookman Old Style"/>
                <w:szCs w:val="24"/>
                <w:lang w:val="en-AU"/>
              </w:rPr>
              <w:t>in Israel and Jordan, the allocation of the band 137</w:t>
            </w:r>
            <w:r w:rsidRPr="0064123A">
              <w:rPr>
                <w:rFonts w:ascii="Bookman Old Style" w:hAnsi="Bookman Old Style"/>
                <w:szCs w:val="24"/>
                <w:lang w:val="en-AU"/>
              </w:rPr>
              <w:noBreakHyphen/>
              <w:t>138 </w:t>
            </w:r>
            <w:r w:rsidRPr="0064123A">
              <w:rPr>
                <w:rFonts w:ascii="Bookman Old Style" w:hAnsi="Bookman Old Style"/>
                <w:szCs w:val="24"/>
              </w:rPr>
              <w:t>MHz</w:t>
            </w:r>
            <w:r w:rsidRPr="0064123A">
              <w:rPr>
                <w:rFonts w:ascii="Bookman Old Style" w:hAnsi="Bookman Old Style"/>
                <w:szCs w:val="24"/>
                <w:lang w:val="en-AU"/>
              </w:rPr>
              <w:t xml:space="preserve"> to the fixed and mobile, except aeronautical mobile, services is on a primary basis (see No. </w:t>
            </w:r>
            <w:r w:rsidRPr="0064123A">
              <w:rPr>
                <w:rStyle w:val="Artref"/>
                <w:rFonts w:ascii="Bookman Old Style" w:hAnsi="Bookman Old Style"/>
                <w:b/>
                <w:bCs/>
                <w:szCs w:val="24"/>
              </w:rPr>
              <w:t>5.33</w:t>
            </w:r>
            <w:r w:rsidRPr="0064123A">
              <w:rPr>
                <w:rFonts w:ascii="Bookman Old Style" w:hAnsi="Bookman Old Style"/>
                <w:szCs w:val="24"/>
                <w:lang w:val="en-AU"/>
              </w:rPr>
              <w:t>).</w:t>
            </w:r>
          </w:p>
          <w:p w14:paraId="29B1E077" w14:textId="77777777" w:rsidR="00474B9C" w:rsidRPr="0064123A" w:rsidRDefault="00474B9C" w:rsidP="00850C61">
            <w:pPr>
              <w:pStyle w:val="Note"/>
              <w:spacing w:after="240"/>
              <w:jc w:val="both"/>
              <w:rPr>
                <w:rFonts w:ascii="Bookman Old Style" w:hAnsi="Bookman Old Style"/>
                <w:szCs w:val="24"/>
              </w:rPr>
            </w:pPr>
            <w:r w:rsidRPr="0064123A">
              <w:rPr>
                <w:rStyle w:val="Artdef"/>
                <w:rFonts w:ascii="Bookman Old Style" w:hAnsi="Bookman Old Style"/>
                <w:szCs w:val="24"/>
              </w:rPr>
              <w:t>5.206</w:t>
            </w:r>
            <w:r w:rsidRPr="0064123A">
              <w:rPr>
                <w:rFonts w:ascii="Bookman Old Style" w:hAnsi="Bookman Old Style"/>
                <w:szCs w:val="24"/>
              </w:rPr>
              <w:tab/>
            </w:r>
            <w:r w:rsidRPr="0064123A">
              <w:rPr>
                <w:rFonts w:ascii="Bookman Old Style" w:hAnsi="Bookman Old Style"/>
                <w:i/>
                <w:iCs/>
                <w:color w:val="000000"/>
                <w:szCs w:val="24"/>
              </w:rPr>
              <w:t>Different category of service:  </w:t>
            </w:r>
            <w:r w:rsidRPr="0064123A">
              <w:rPr>
                <w:rFonts w:ascii="Bookman Old Style" w:hAnsi="Bookman Old Style"/>
                <w:szCs w:val="24"/>
                <w:lang w:val="en-US"/>
              </w:rPr>
              <w:t xml:space="preserve">in Armenia, Azerbaijan, Belarus, Bulgaria, Egypt, the Russian Federation, Finland, France, Georgia, Greece, Kazakhstan, Lebanon, Moldova, Mongolia, Uzbekistan, </w:t>
            </w:r>
            <w:r w:rsidRPr="0064123A">
              <w:rPr>
                <w:rFonts w:ascii="Bookman Old Style" w:hAnsi="Bookman Old Style"/>
                <w:szCs w:val="24"/>
              </w:rPr>
              <w:t>Poland</w:t>
            </w:r>
            <w:r w:rsidRPr="0064123A">
              <w:rPr>
                <w:rFonts w:ascii="Bookman Old Style" w:hAnsi="Bookman Old Style"/>
                <w:szCs w:val="24"/>
                <w:lang w:val="en-US"/>
              </w:rPr>
              <w:t xml:space="preserve">, Kyrgyzstan, the Syrian Arab Republic, </w:t>
            </w:r>
            <w:r w:rsidRPr="0064123A">
              <w:rPr>
                <w:rFonts w:ascii="Bookman Old Style" w:hAnsi="Bookman Old Style"/>
                <w:szCs w:val="24"/>
                <w:lang w:val="en-AU"/>
              </w:rPr>
              <w:t>Slovakia</w:t>
            </w:r>
            <w:r w:rsidRPr="0064123A">
              <w:rPr>
                <w:rFonts w:ascii="Bookman Old Style" w:hAnsi="Bookman Old Style"/>
                <w:szCs w:val="24"/>
                <w:lang w:val="en-US"/>
              </w:rPr>
              <w:t>, the Czech Rep., Romania, Tajikistan, Turkmenistan and Ukraine, the  allocation of the band 137</w:t>
            </w:r>
            <w:r w:rsidRPr="0064123A">
              <w:rPr>
                <w:rFonts w:ascii="Bookman Old Style" w:hAnsi="Bookman Old Style"/>
                <w:szCs w:val="24"/>
              </w:rPr>
              <w:t>-</w:t>
            </w:r>
            <w:r w:rsidRPr="0064123A">
              <w:rPr>
                <w:rFonts w:ascii="Bookman Old Style" w:hAnsi="Bookman Old Style"/>
                <w:szCs w:val="24"/>
                <w:lang w:val="en-US"/>
              </w:rPr>
              <w:t>138 MHz to the aeronautical mobile (OR) service is on a primary basis (see No. </w:t>
            </w:r>
            <w:r w:rsidRPr="0064123A">
              <w:rPr>
                <w:rStyle w:val="ArtrefBold"/>
                <w:rFonts w:ascii="Bookman Old Style" w:hAnsi="Bookman Old Style"/>
                <w:szCs w:val="24"/>
              </w:rPr>
              <w:t>5.33</w:t>
            </w:r>
            <w:r w:rsidRPr="0064123A">
              <w:rPr>
                <w:rFonts w:ascii="Bookman Old Style" w:hAnsi="Bookman Old Style"/>
                <w:szCs w:val="24"/>
                <w:lang w:val="en-US"/>
              </w:rPr>
              <w:t>).</w:t>
            </w:r>
            <w:r w:rsidRPr="0064123A">
              <w:rPr>
                <w:rFonts w:ascii="Bookman Old Style" w:hAnsi="Bookman Old Style"/>
                <w:szCs w:val="24"/>
              </w:rPr>
              <w:t>     (WRC</w:t>
            </w:r>
            <w:r w:rsidRPr="0064123A">
              <w:rPr>
                <w:rFonts w:ascii="Bookman Old Style" w:hAnsi="Bookman Old Style"/>
                <w:szCs w:val="24"/>
              </w:rPr>
              <w:noBreakHyphen/>
              <w:t>2000)</w:t>
            </w:r>
          </w:p>
          <w:p w14:paraId="27FCFD9D" w14:textId="77777777" w:rsidR="00474B9C" w:rsidRPr="0064123A" w:rsidRDefault="00474B9C" w:rsidP="00850C61">
            <w:pPr>
              <w:pStyle w:val="Note"/>
              <w:spacing w:after="240"/>
              <w:jc w:val="both"/>
              <w:rPr>
                <w:rFonts w:ascii="Bookman Old Style" w:hAnsi="Bookman Old Style"/>
                <w:szCs w:val="24"/>
                <w:lang w:val="en-AU"/>
              </w:rPr>
            </w:pPr>
            <w:r w:rsidRPr="0064123A">
              <w:rPr>
                <w:rStyle w:val="Artdef"/>
                <w:rFonts w:ascii="Bookman Old Style" w:hAnsi="Bookman Old Style"/>
                <w:szCs w:val="24"/>
              </w:rPr>
              <w:t>5.207</w:t>
            </w:r>
            <w:r w:rsidRPr="0064123A">
              <w:rPr>
                <w:rFonts w:ascii="Bookman Old Style" w:hAnsi="Bookman Old Style"/>
                <w:szCs w:val="24"/>
              </w:rPr>
              <w:tab/>
            </w:r>
            <w:r w:rsidRPr="0064123A">
              <w:rPr>
                <w:rFonts w:ascii="Bookman Old Style" w:hAnsi="Bookman Old Style"/>
                <w:i/>
                <w:szCs w:val="24"/>
                <w:lang w:val="en-AU"/>
              </w:rPr>
              <w:t>Additional allocation:  </w:t>
            </w:r>
            <w:r w:rsidRPr="0064123A">
              <w:rPr>
                <w:rFonts w:ascii="Bookman Old Style" w:hAnsi="Bookman Old Style"/>
                <w:szCs w:val="24"/>
                <w:lang w:val="en-AU"/>
              </w:rPr>
              <w:t xml:space="preserve">in Australia, the band 137-144 MHz is also allocated to the broadcasting service on a primary basis until that service can be accommodated within regional broadcasting </w:t>
            </w:r>
            <w:r w:rsidRPr="0064123A">
              <w:rPr>
                <w:rFonts w:ascii="Bookman Old Style" w:hAnsi="Bookman Old Style"/>
                <w:szCs w:val="24"/>
              </w:rPr>
              <w:t>allocations</w:t>
            </w:r>
            <w:r w:rsidRPr="0064123A">
              <w:rPr>
                <w:rFonts w:ascii="Bookman Old Style" w:hAnsi="Bookman Old Style"/>
                <w:szCs w:val="24"/>
                <w:lang w:val="en-AU"/>
              </w:rPr>
              <w:t>.</w:t>
            </w:r>
          </w:p>
          <w:p w14:paraId="377D07BD" w14:textId="77777777" w:rsidR="0067719E" w:rsidRPr="0064123A" w:rsidRDefault="0067719E" w:rsidP="00F053B3">
            <w:pPr>
              <w:pStyle w:val="FootnoteText"/>
              <w:jc w:val="both"/>
              <w:rPr>
                <w:rFonts w:ascii="Bookman Old Style" w:hAnsi="Bookman Old Style"/>
                <w:szCs w:val="24"/>
              </w:rPr>
            </w:pPr>
            <w:r w:rsidRPr="0064123A">
              <w:rPr>
                <w:rStyle w:val="FootnoteReference"/>
                <w:rFonts w:ascii="Bookman Old Style" w:hAnsi="Bookman Old Style"/>
                <w:sz w:val="24"/>
                <w:szCs w:val="24"/>
              </w:rPr>
              <w:t>*</w:t>
            </w:r>
            <w:r w:rsidRPr="0064123A">
              <w:rPr>
                <w:rFonts w:ascii="Bookman Old Style" w:hAnsi="Bookman Old Style"/>
                <w:szCs w:val="24"/>
              </w:rPr>
              <w:tab/>
              <w:t xml:space="preserve">This provision was previously numbered as No. </w:t>
            </w:r>
            <w:r w:rsidRPr="0064123A">
              <w:rPr>
                <w:rStyle w:val="Artref"/>
                <w:rFonts w:ascii="Bookman Old Style" w:hAnsi="Bookman Old Style"/>
                <w:b/>
                <w:szCs w:val="24"/>
              </w:rPr>
              <w:t>5.347A</w:t>
            </w:r>
            <w:r w:rsidRPr="0064123A">
              <w:rPr>
                <w:rFonts w:ascii="Bookman Old Style" w:hAnsi="Bookman Old Style"/>
                <w:szCs w:val="24"/>
              </w:rPr>
              <w:t>. It was renumbered to preserve the sequential order.</w:t>
            </w:r>
          </w:p>
          <w:p w14:paraId="601AA482" w14:textId="77777777" w:rsidR="0067719E" w:rsidRPr="0064123A" w:rsidRDefault="0067719E" w:rsidP="00850C61">
            <w:pPr>
              <w:pStyle w:val="Note"/>
              <w:spacing w:after="240"/>
              <w:jc w:val="both"/>
              <w:rPr>
                <w:rFonts w:ascii="Bookman Old Style" w:hAnsi="Bookman Old Style"/>
                <w:szCs w:val="24"/>
              </w:rPr>
            </w:pPr>
            <w:r w:rsidRPr="0064123A">
              <w:rPr>
                <w:rFonts w:ascii="Bookman Old Style" w:hAnsi="Bookman Old Style"/>
                <w:szCs w:val="24"/>
              </w:rPr>
              <w:t>the frequency band 138-144 MHz is allocated to the fixed and mobile services on a primary basis.    (WRC</w:t>
            </w:r>
            <w:r w:rsidRPr="0064123A">
              <w:rPr>
                <w:rFonts w:ascii="Bookman Old Style" w:hAnsi="Bookman Old Style"/>
                <w:szCs w:val="24"/>
              </w:rPr>
              <w:noBreakHyphen/>
              <w:t>19)</w:t>
            </w:r>
          </w:p>
          <w:p w14:paraId="7925FF2B" w14:textId="77777777" w:rsidR="0067719E" w:rsidRPr="0064123A" w:rsidRDefault="0067719E" w:rsidP="00850C61">
            <w:pPr>
              <w:pStyle w:val="Note"/>
              <w:spacing w:after="240"/>
              <w:jc w:val="both"/>
              <w:rPr>
                <w:rFonts w:ascii="Bookman Old Style" w:hAnsi="Bookman Old Style"/>
                <w:szCs w:val="24"/>
              </w:rPr>
            </w:pPr>
            <w:r w:rsidRPr="0064123A">
              <w:rPr>
                <w:rStyle w:val="Artdef"/>
                <w:rFonts w:ascii="Bookman Old Style" w:hAnsi="Bookman Old Style"/>
                <w:szCs w:val="24"/>
              </w:rPr>
              <w:lastRenderedPageBreak/>
              <w:t>5.213</w:t>
            </w:r>
            <w:r w:rsidRPr="0064123A">
              <w:rPr>
                <w:rFonts w:ascii="Bookman Old Style" w:hAnsi="Bookman Old Style"/>
                <w:szCs w:val="24"/>
              </w:rPr>
              <w:tab/>
            </w:r>
            <w:r w:rsidRPr="0064123A">
              <w:rPr>
                <w:rFonts w:ascii="Bookman Old Style" w:hAnsi="Bookman Old Style"/>
                <w:i/>
                <w:szCs w:val="24"/>
                <w:lang w:val="en-AU"/>
              </w:rPr>
              <w:t>Additional allocation:  </w:t>
            </w:r>
            <w:r w:rsidRPr="0064123A">
              <w:rPr>
                <w:rFonts w:ascii="Bookman Old Style" w:hAnsi="Bookman Old Style"/>
                <w:szCs w:val="24"/>
                <w:lang w:val="en-AU"/>
              </w:rPr>
              <w:t xml:space="preserve">in China, the band 138-144 MHz is also allocated to the radiolocation </w:t>
            </w:r>
            <w:r w:rsidRPr="0064123A">
              <w:rPr>
                <w:rFonts w:ascii="Bookman Old Style" w:hAnsi="Bookman Old Style"/>
                <w:szCs w:val="24"/>
              </w:rPr>
              <w:t>service</w:t>
            </w:r>
            <w:r w:rsidRPr="0064123A">
              <w:rPr>
                <w:rFonts w:ascii="Bookman Old Style" w:hAnsi="Bookman Old Style"/>
                <w:szCs w:val="24"/>
                <w:lang w:val="en-AU"/>
              </w:rPr>
              <w:t xml:space="preserve"> on a primary basis.</w:t>
            </w:r>
          </w:p>
          <w:p w14:paraId="5DDA2402" w14:textId="41BAFCB2" w:rsidR="00474B9C" w:rsidRPr="0064123A" w:rsidRDefault="0067719E" w:rsidP="00850C61">
            <w:pPr>
              <w:jc w:val="both"/>
              <w:rPr>
                <w:rFonts w:ascii="Bookman Old Style" w:hAnsi="Bookman Old Style"/>
                <w:sz w:val="24"/>
                <w:szCs w:val="24"/>
              </w:rPr>
            </w:pPr>
            <w:r w:rsidRPr="0064123A">
              <w:rPr>
                <w:rStyle w:val="Artdef"/>
                <w:rFonts w:ascii="Bookman Old Style" w:hAnsi="Bookman Old Style"/>
                <w:sz w:val="24"/>
                <w:szCs w:val="24"/>
              </w:rPr>
              <w:t>5.214</w:t>
            </w:r>
            <w:r w:rsidRPr="0064123A">
              <w:rPr>
                <w:rFonts w:ascii="Bookman Old Style" w:hAnsi="Bookman Old Style"/>
                <w:sz w:val="24"/>
                <w:szCs w:val="24"/>
              </w:rPr>
              <w:tab/>
            </w:r>
            <w:r w:rsidRPr="0064123A">
              <w:rPr>
                <w:rFonts w:ascii="Bookman Old Style" w:hAnsi="Bookman Old Style"/>
                <w:i/>
                <w:iCs/>
                <w:sz w:val="24"/>
                <w:szCs w:val="24"/>
              </w:rPr>
              <w:t>Additional allocation: </w:t>
            </w:r>
            <w:r w:rsidRPr="0064123A">
              <w:rPr>
                <w:rFonts w:ascii="Bookman Old Style" w:hAnsi="Bookman Old Style"/>
                <w:sz w:val="24"/>
                <w:szCs w:val="24"/>
              </w:rPr>
              <w:t xml:space="preserve"> in Eritrea, Ethiopia, </w:t>
            </w:r>
            <w:r w:rsidRPr="0064123A">
              <w:rPr>
                <w:rFonts w:ascii="Bookman Old Style" w:hAnsi="Bookman Old Style"/>
                <w:b/>
                <w:sz w:val="24"/>
                <w:szCs w:val="24"/>
              </w:rPr>
              <w:t>Kenya,</w:t>
            </w:r>
            <w:r w:rsidRPr="0064123A">
              <w:rPr>
                <w:rFonts w:ascii="Bookman Old Style" w:hAnsi="Bookman Old Style"/>
                <w:sz w:val="24"/>
                <w:szCs w:val="24"/>
              </w:rPr>
              <w:t xml:space="preserve"> North Macedonia, Montenegro, Serbia, Somalia, Sudan, South Sudan and </w:t>
            </w:r>
            <w:r w:rsidRPr="0064123A">
              <w:rPr>
                <w:rFonts w:ascii="Bookman Old Style" w:hAnsi="Bookman Old Style"/>
                <w:b/>
                <w:sz w:val="24"/>
                <w:szCs w:val="24"/>
              </w:rPr>
              <w:t>Tanzania,</w:t>
            </w:r>
            <w:r w:rsidRPr="0064123A">
              <w:rPr>
                <w:rFonts w:ascii="Bookman Old Style" w:hAnsi="Bookman Old Style"/>
                <w:sz w:val="24"/>
                <w:szCs w:val="24"/>
              </w:rPr>
              <w:t xml:space="preserve"> the frequency band 138-144 MHz is also allocated to the fixed service on a primary basis.    (WRC</w:t>
            </w:r>
            <w:r w:rsidRPr="0064123A">
              <w:rPr>
                <w:rFonts w:ascii="Bookman Old Style" w:hAnsi="Bookman Old Style"/>
                <w:sz w:val="24"/>
                <w:szCs w:val="24"/>
              </w:rPr>
              <w:noBreakHyphen/>
              <w:t>19)</w:t>
            </w:r>
          </w:p>
          <w:p w14:paraId="697FF1A2" w14:textId="4020370C" w:rsidR="0013705D" w:rsidRPr="0064123A" w:rsidRDefault="0013705D" w:rsidP="00850C61">
            <w:pPr>
              <w:jc w:val="both"/>
              <w:rPr>
                <w:rFonts w:ascii="Bookman Old Style" w:hAnsi="Bookman Old Style"/>
                <w:sz w:val="24"/>
                <w:szCs w:val="24"/>
              </w:rPr>
            </w:pPr>
          </w:p>
        </w:tc>
      </w:tr>
      <w:tr w:rsidR="0013705D" w:rsidRPr="0064123A" w14:paraId="7CDDAC90" w14:textId="77777777" w:rsidTr="009145B8">
        <w:tc>
          <w:tcPr>
            <w:tcW w:w="9350" w:type="dxa"/>
          </w:tcPr>
          <w:p w14:paraId="15F897A1" w14:textId="77777777" w:rsidR="0013705D" w:rsidRPr="0064123A" w:rsidRDefault="0013705D" w:rsidP="00850C61">
            <w:pPr>
              <w:spacing w:after="0" w:line="240" w:lineRule="auto"/>
              <w:jc w:val="both"/>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13705D" w:rsidRPr="0064123A" w14:paraId="5C166888" w14:textId="77777777" w:rsidTr="009145B8">
        <w:trPr>
          <w:trHeight w:val="1151"/>
        </w:trPr>
        <w:tc>
          <w:tcPr>
            <w:tcW w:w="9350" w:type="dxa"/>
          </w:tcPr>
          <w:p w14:paraId="5F320F8A" w14:textId="62387F84" w:rsidR="0013705D" w:rsidRPr="0064123A" w:rsidRDefault="0067719E" w:rsidP="00850C61">
            <w:pPr>
              <w:spacing w:after="0" w:line="240" w:lineRule="auto"/>
              <w:jc w:val="both"/>
              <w:rPr>
                <w:rFonts w:ascii="Bookman Old Style" w:hAnsi="Bookman Old Style" w:cs="Calibri"/>
                <w:i/>
                <w:sz w:val="24"/>
                <w:szCs w:val="24"/>
              </w:rPr>
            </w:pPr>
            <w:r w:rsidRPr="0064123A">
              <w:rPr>
                <w:rFonts w:ascii="Bookman Old Style" w:hAnsi="Bookman Old Style" w:cs="Calibri"/>
                <w:i/>
                <w:sz w:val="24"/>
                <w:szCs w:val="24"/>
              </w:rPr>
              <w:t>The Studies are ongoing</w:t>
            </w:r>
          </w:p>
          <w:p w14:paraId="6EB0F6E0" w14:textId="43E4BBBE" w:rsidR="0067719E" w:rsidRPr="0064123A" w:rsidRDefault="0067719E" w:rsidP="00850C61">
            <w:pPr>
              <w:pStyle w:val="Heading1"/>
              <w:spacing w:after="240"/>
              <w:jc w:val="both"/>
              <w:rPr>
                <w:rFonts w:ascii="Bookman Old Style" w:hAnsi="Bookman Old Style"/>
                <w:b w:val="0"/>
                <w:color w:val="auto"/>
                <w:sz w:val="24"/>
                <w:szCs w:val="24"/>
              </w:rPr>
            </w:pPr>
            <w:r w:rsidRPr="0064123A">
              <w:rPr>
                <w:rFonts w:ascii="Bookman Old Style" w:hAnsi="Bookman Old Style"/>
                <w:color w:val="auto"/>
                <w:sz w:val="24"/>
                <w:szCs w:val="24"/>
              </w:rPr>
              <w:t>Relevant ITU-R Reports/Recommendations</w:t>
            </w:r>
          </w:p>
          <w:p w14:paraId="15FBDFB2" w14:textId="77777777" w:rsidR="0067719E" w:rsidRPr="0064123A" w:rsidRDefault="0067719E" w:rsidP="00850C61">
            <w:pPr>
              <w:jc w:val="both"/>
              <w:rPr>
                <w:rFonts w:ascii="Bookman Old Style" w:hAnsi="Bookman Old Style"/>
                <w:sz w:val="24"/>
                <w:szCs w:val="24"/>
              </w:rPr>
            </w:pPr>
            <w:r w:rsidRPr="0064123A">
              <w:rPr>
                <w:rFonts w:ascii="Bookman Old Style" w:hAnsi="Bookman Old Style"/>
                <w:sz w:val="24"/>
                <w:szCs w:val="24"/>
              </w:rPr>
              <w:t xml:space="preserve">Recommendation </w:t>
            </w:r>
            <w:hyperlink r:id="rId9" w:history="1">
              <w:r w:rsidRPr="0064123A">
                <w:rPr>
                  <w:rStyle w:val="Hyperlink"/>
                  <w:rFonts w:ascii="Bookman Old Style" w:hAnsi="Bookman Old Style"/>
                  <w:sz w:val="24"/>
                  <w:szCs w:val="24"/>
                </w:rPr>
                <w:t>ITU-R SA.363</w:t>
              </w:r>
            </w:hyperlink>
            <w:r w:rsidRPr="0064123A">
              <w:rPr>
                <w:rFonts w:ascii="Bookman Old Style" w:hAnsi="Bookman Old Style"/>
                <w:sz w:val="24"/>
                <w:szCs w:val="24"/>
              </w:rPr>
              <w:t xml:space="preserve">-5 – </w:t>
            </w:r>
            <w:r w:rsidRPr="0064123A">
              <w:rPr>
                <w:rFonts w:ascii="Bookman Old Style" w:hAnsi="Bookman Old Style"/>
                <w:i/>
                <w:iCs/>
                <w:sz w:val="24"/>
                <w:szCs w:val="24"/>
              </w:rPr>
              <w:t>Space operation systems</w:t>
            </w:r>
          </w:p>
          <w:p w14:paraId="7AC16DED" w14:textId="77777777" w:rsidR="0067719E" w:rsidRPr="0064123A" w:rsidRDefault="0067719E" w:rsidP="00850C61">
            <w:pPr>
              <w:jc w:val="both"/>
              <w:rPr>
                <w:rFonts w:ascii="Bookman Old Style" w:hAnsi="Bookman Old Style"/>
                <w:sz w:val="24"/>
                <w:szCs w:val="24"/>
              </w:rPr>
            </w:pPr>
            <w:r w:rsidRPr="0064123A">
              <w:rPr>
                <w:rFonts w:ascii="Bookman Old Style" w:hAnsi="Bookman Old Style"/>
                <w:sz w:val="24"/>
                <w:szCs w:val="24"/>
              </w:rPr>
              <w:t xml:space="preserve">Recommendation </w:t>
            </w:r>
            <w:hyperlink r:id="rId10" w:history="1">
              <w:r w:rsidRPr="0064123A">
                <w:rPr>
                  <w:rStyle w:val="Hyperlink"/>
                  <w:rFonts w:ascii="Bookman Old Style" w:hAnsi="Bookman Old Style"/>
                  <w:sz w:val="24"/>
                  <w:szCs w:val="24"/>
                </w:rPr>
                <w:t>ITU-R SA.609</w:t>
              </w:r>
            </w:hyperlink>
            <w:r w:rsidRPr="0064123A">
              <w:rPr>
                <w:rFonts w:ascii="Bookman Old Style" w:hAnsi="Bookman Old Style"/>
                <w:sz w:val="24"/>
                <w:szCs w:val="24"/>
              </w:rPr>
              <w:t xml:space="preserve"> – </w:t>
            </w:r>
            <w:r w:rsidRPr="0064123A">
              <w:rPr>
                <w:rFonts w:ascii="Bookman Old Style" w:hAnsi="Bookman Old Style"/>
                <w:i/>
                <w:iCs/>
                <w:sz w:val="24"/>
                <w:szCs w:val="24"/>
              </w:rPr>
              <w:t>Protection criteria for radiocommunication links for manned and unmanned near-Earth research satellites</w:t>
            </w:r>
          </w:p>
          <w:p w14:paraId="69A31B20" w14:textId="77777777" w:rsidR="0067719E" w:rsidRPr="0064123A" w:rsidRDefault="0067719E" w:rsidP="00850C61">
            <w:pPr>
              <w:jc w:val="both"/>
              <w:rPr>
                <w:rFonts w:ascii="Bookman Old Style" w:hAnsi="Bookman Old Style"/>
                <w:i/>
                <w:iCs/>
                <w:sz w:val="24"/>
                <w:szCs w:val="24"/>
              </w:rPr>
            </w:pPr>
            <w:r w:rsidRPr="0064123A">
              <w:rPr>
                <w:rFonts w:ascii="Bookman Old Style" w:hAnsi="Bookman Old Style"/>
                <w:sz w:val="24"/>
                <w:szCs w:val="24"/>
              </w:rPr>
              <w:t xml:space="preserve">Recommendation </w:t>
            </w:r>
            <w:hyperlink r:id="rId11" w:history="1">
              <w:r w:rsidRPr="0064123A">
                <w:rPr>
                  <w:rStyle w:val="Hyperlink"/>
                  <w:rFonts w:ascii="Bookman Old Style" w:hAnsi="Bookman Old Style"/>
                  <w:sz w:val="24"/>
                  <w:szCs w:val="24"/>
                </w:rPr>
                <w:t>ITU-R SA.509</w:t>
              </w:r>
            </w:hyperlink>
            <w:r w:rsidRPr="0064123A">
              <w:rPr>
                <w:rFonts w:ascii="Bookman Old Style" w:hAnsi="Bookman Old Style"/>
                <w:sz w:val="24"/>
                <w:szCs w:val="24"/>
              </w:rPr>
              <w:t xml:space="preserve"> – </w:t>
            </w:r>
            <w:r w:rsidRPr="0064123A">
              <w:rPr>
                <w:rFonts w:ascii="Bookman Old Style" w:hAnsi="Bookman Old Style"/>
                <w:i/>
                <w:iCs/>
                <w:sz w:val="24"/>
                <w:szCs w:val="24"/>
              </w:rPr>
              <w:t>Space research earth station and radio astronomy reference antenna radiation pattern for use in interference calculations, including coordination procedures, for frequencies less than 30 GHz</w:t>
            </w:r>
          </w:p>
          <w:p w14:paraId="3154888C" w14:textId="77777777" w:rsidR="0067719E" w:rsidRPr="0064123A" w:rsidRDefault="0067719E" w:rsidP="00850C61">
            <w:pPr>
              <w:jc w:val="both"/>
              <w:rPr>
                <w:rFonts w:ascii="Bookman Old Style" w:hAnsi="Bookman Old Style"/>
                <w:i/>
                <w:iCs/>
                <w:sz w:val="24"/>
                <w:szCs w:val="24"/>
              </w:rPr>
            </w:pPr>
            <w:r w:rsidRPr="0064123A">
              <w:rPr>
                <w:rFonts w:ascii="Bookman Old Style" w:hAnsi="Bookman Old Style"/>
                <w:sz w:val="24"/>
                <w:szCs w:val="24"/>
              </w:rPr>
              <w:t xml:space="preserve">Recommendation </w:t>
            </w:r>
            <w:hyperlink r:id="rId12" w:history="1">
              <w:r w:rsidRPr="0064123A">
                <w:rPr>
                  <w:rFonts w:ascii="Bookman Old Style" w:hAnsi="Bookman Old Style"/>
                  <w:color w:val="0000FF"/>
                  <w:sz w:val="24"/>
                  <w:szCs w:val="24"/>
                  <w:u w:val="single"/>
                </w:rPr>
                <w:t>ITU-R SM.1541-6</w:t>
              </w:r>
            </w:hyperlink>
            <w:r w:rsidRPr="0064123A">
              <w:rPr>
                <w:rFonts w:ascii="Bookman Old Style" w:hAnsi="Bookman Old Style"/>
                <w:sz w:val="24"/>
                <w:szCs w:val="24"/>
              </w:rPr>
              <w:t xml:space="preserve"> – </w:t>
            </w:r>
            <w:r w:rsidRPr="0064123A">
              <w:rPr>
                <w:rFonts w:ascii="Bookman Old Style" w:hAnsi="Bookman Old Style"/>
                <w:i/>
                <w:iCs/>
                <w:sz w:val="24"/>
                <w:szCs w:val="24"/>
              </w:rPr>
              <w:t>Unwanted emissions in the out-of-band domain</w:t>
            </w:r>
          </w:p>
          <w:p w14:paraId="1307283F" w14:textId="77777777" w:rsidR="0067719E" w:rsidRPr="0064123A" w:rsidRDefault="0067719E" w:rsidP="00850C61">
            <w:pPr>
              <w:jc w:val="both"/>
              <w:rPr>
                <w:rFonts w:ascii="Bookman Old Style" w:hAnsi="Bookman Old Style"/>
                <w:sz w:val="24"/>
                <w:szCs w:val="24"/>
              </w:rPr>
            </w:pPr>
            <w:r w:rsidRPr="0064123A">
              <w:rPr>
                <w:rFonts w:ascii="Bookman Old Style" w:hAnsi="Bookman Old Style"/>
                <w:sz w:val="24"/>
                <w:szCs w:val="24"/>
              </w:rPr>
              <w:t xml:space="preserve">Recommendation </w:t>
            </w:r>
            <w:hyperlink r:id="rId13" w:history="1">
              <w:r w:rsidRPr="0064123A">
                <w:rPr>
                  <w:rFonts w:ascii="Bookman Old Style" w:hAnsi="Bookman Old Style"/>
                  <w:color w:val="0000FF"/>
                  <w:sz w:val="24"/>
                  <w:szCs w:val="24"/>
                  <w:u w:val="single"/>
                </w:rPr>
                <w:t>ITU-R SM.329-12</w:t>
              </w:r>
            </w:hyperlink>
            <w:r w:rsidRPr="0064123A">
              <w:rPr>
                <w:rFonts w:ascii="Bookman Old Style" w:hAnsi="Bookman Old Style"/>
                <w:sz w:val="24"/>
                <w:szCs w:val="24"/>
              </w:rPr>
              <w:t xml:space="preserve"> – </w:t>
            </w:r>
            <w:r w:rsidRPr="0064123A">
              <w:rPr>
                <w:rFonts w:ascii="Bookman Old Style" w:hAnsi="Bookman Old Style"/>
                <w:i/>
                <w:iCs/>
                <w:sz w:val="24"/>
                <w:szCs w:val="24"/>
              </w:rPr>
              <w:t>Unwanted emissions in the spurious domain</w:t>
            </w:r>
          </w:p>
          <w:p w14:paraId="149FB402" w14:textId="77777777" w:rsidR="0067719E" w:rsidRPr="0064123A" w:rsidRDefault="0067719E" w:rsidP="00850C61">
            <w:pPr>
              <w:jc w:val="both"/>
              <w:rPr>
                <w:rFonts w:ascii="Bookman Old Style" w:hAnsi="Bookman Old Style"/>
                <w:i/>
                <w:iCs/>
                <w:sz w:val="24"/>
                <w:szCs w:val="24"/>
              </w:rPr>
            </w:pPr>
            <w:r w:rsidRPr="0064123A">
              <w:rPr>
                <w:rFonts w:ascii="Bookman Old Style" w:hAnsi="Bookman Old Style"/>
                <w:sz w:val="24"/>
                <w:szCs w:val="24"/>
              </w:rPr>
              <w:t xml:space="preserve">Recommendation </w:t>
            </w:r>
            <w:hyperlink r:id="rId14" w:history="1">
              <w:r w:rsidRPr="0064123A">
                <w:rPr>
                  <w:rFonts w:ascii="Bookman Old Style" w:hAnsi="Bookman Old Style"/>
                  <w:color w:val="0000FF"/>
                  <w:sz w:val="24"/>
                  <w:szCs w:val="24"/>
                  <w:u w:val="single"/>
                </w:rPr>
                <w:t>ITU-R F.699-8</w:t>
              </w:r>
            </w:hyperlink>
            <w:r w:rsidRPr="0064123A">
              <w:rPr>
                <w:rFonts w:ascii="Bookman Old Style" w:hAnsi="Bookman Old Style"/>
                <w:sz w:val="24"/>
                <w:szCs w:val="24"/>
              </w:rPr>
              <w:t xml:space="preserve"> – </w:t>
            </w:r>
            <w:r w:rsidRPr="0064123A">
              <w:rPr>
                <w:rFonts w:ascii="Bookman Old Style" w:hAnsi="Bookman Old Style"/>
                <w:i/>
                <w:iCs/>
                <w:sz w:val="24"/>
                <w:szCs w:val="24"/>
              </w:rPr>
              <w:t>Reference radiation patterns for fixed wireless system antennas for use in coordination studies and interference assessment in the frequency range from 100 MHz to 86 GHz.</w:t>
            </w:r>
          </w:p>
          <w:p w14:paraId="043D324C" w14:textId="77777777" w:rsidR="0067719E" w:rsidRPr="0064123A" w:rsidRDefault="0067719E" w:rsidP="00850C61">
            <w:pPr>
              <w:jc w:val="both"/>
              <w:rPr>
                <w:rFonts w:ascii="Bookman Old Style" w:hAnsi="Bookman Old Style"/>
                <w:i/>
                <w:iCs/>
                <w:sz w:val="24"/>
                <w:szCs w:val="24"/>
              </w:rPr>
            </w:pPr>
            <w:r w:rsidRPr="0064123A">
              <w:rPr>
                <w:rFonts w:ascii="Bookman Old Style" w:hAnsi="Bookman Old Style"/>
                <w:sz w:val="24"/>
                <w:szCs w:val="24"/>
              </w:rPr>
              <w:t xml:space="preserve">Recommendation </w:t>
            </w:r>
            <w:hyperlink r:id="rId15" w:history="1">
              <w:r w:rsidRPr="0064123A">
                <w:rPr>
                  <w:rStyle w:val="Hyperlink"/>
                  <w:rFonts w:ascii="Bookman Old Style" w:hAnsi="Bookman Old Style"/>
                  <w:sz w:val="24"/>
                  <w:szCs w:val="24"/>
                </w:rPr>
                <w:t>ITU-R M.1808</w:t>
              </w:r>
            </w:hyperlink>
            <w:r w:rsidRPr="0064123A">
              <w:rPr>
                <w:rFonts w:ascii="Bookman Old Style" w:hAnsi="Bookman Old Style"/>
                <w:sz w:val="24"/>
                <w:szCs w:val="24"/>
              </w:rPr>
              <w:t xml:space="preserve"> </w:t>
            </w:r>
            <w:r w:rsidRPr="0064123A">
              <w:rPr>
                <w:rFonts w:ascii="Times New Roman" w:hAnsi="Times New Roman" w:cs="Times New Roman"/>
                <w:sz w:val="24"/>
                <w:szCs w:val="24"/>
              </w:rPr>
              <w:t>‒</w:t>
            </w:r>
            <w:r w:rsidRPr="0064123A">
              <w:rPr>
                <w:rFonts w:ascii="Bookman Old Style" w:hAnsi="Bookman Old Style"/>
                <w:sz w:val="24"/>
                <w:szCs w:val="24"/>
              </w:rPr>
              <w:t xml:space="preserve"> </w:t>
            </w:r>
            <w:r w:rsidRPr="0064123A">
              <w:rPr>
                <w:rFonts w:ascii="Bookman Old Style" w:hAnsi="Bookman Old Style"/>
                <w:i/>
                <w:iCs/>
                <w:sz w:val="24"/>
                <w:szCs w:val="24"/>
              </w:rPr>
              <w:t>Technical and operational characteristics of conventional and trunked land mobile systems operating in the mobile service allocations below 869 MHz to be used in sharing studies</w:t>
            </w:r>
          </w:p>
          <w:p w14:paraId="59E5B325" w14:textId="4085BA27" w:rsidR="0013705D" w:rsidRPr="0064123A" w:rsidRDefault="0067719E" w:rsidP="00850C61">
            <w:pPr>
              <w:jc w:val="both"/>
              <w:rPr>
                <w:rFonts w:ascii="Bookman Old Style" w:hAnsi="Bookman Old Style"/>
                <w:sz w:val="24"/>
                <w:szCs w:val="24"/>
              </w:rPr>
            </w:pPr>
            <w:r w:rsidRPr="0064123A">
              <w:rPr>
                <w:rFonts w:ascii="Bookman Old Style" w:hAnsi="Bookman Old Style"/>
                <w:sz w:val="24"/>
                <w:szCs w:val="24"/>
              </w:rPr>
              <w:t xml:space="preserve">Report </w:t>
            </w:r>
            <w:hyperlink r:id="rId16" w:history="1">
              <w:r w:rsidRPr="0064123A">
                <w:rPr>
                  <w:rStyle w:val="Hyperlink"/>
                  <w:rFonts w:ascii="Bookman Old Style" w:hAnsi="Bookman Old Style"/>
                  <w:sz w:val="24"/>
                  <w:szCs w:val="24"/>
                </w:rPr>
                <w:t>ITU-R SA.2426</w:t>
              </w:r>
            </w:hyperlink>
            <w:r w:rsidRPr="0064123A">
              <w:rPr>
                <w:rFonts w:ascii="Bookman Old Style" w:hAnsi="Bookman Old Style"/>
                <w:sz w:val="24"/>
                <w:szCs w:val="24"/>
              </w:rPr>
              <w:t xml:space="preserve"> – </w:t>
            </w:r>
            <w:r w:rsidRPr="0064123A">
              <w:rPr>
                <w:rFonts w:ascii="Bookman Old Style" w:hAnsi="Bookman Old Style"/>
                <w:i/>
                <w:iCs/>
                <w:sz w:val="24"/>
                <w:szCs w:val="24"/>
              </w:rPr>
              <w:t>Technical characteristics for telemetry, tracking and command in the space operation service below 1 GHz for non-GSO satellites with short duration missions</w:t>
            </w:r>
          </w:p>
        </w:tc>
      </w:tr>
      <w:tr w:rsidR="0013705D" w:rsidRPr="0064123A" w14:paraId="59580ADF" w14:textId="77777777" w:rsidTr="009145B8">
        <w:trPr>
          <w:trHeight w:val="60"/>
        </w:trPr>
        <w:tc>
          <w:tcPr>
            <w:tcW w:w="9350" w:type="dxa"/>
          </w:tcPr>
          <w:p w14:paraId="62B51E4B" w14:textId="77777777" w:rsidR="0013705D" w:rsidRPr="0064123A" w:rsidRDefault="0013705D" w:rsidP="0013705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13705D" w:rsidRPr="0064123A" w14:paraId="7958938D" w14:textId="77777777" w:rsidTr="009145B8">
        <w:trPr>
          <w:trHeight w:val="998"/>
        </w:trPr>
        <w:tc>
          <w:tcPr>
            <w:tcW w:w="9350" w:type="dxa"/>
          </w:tcPr>
          <w:p w14:paraId="21A5EEDF" w14:textId="77777777" w:rsidR="0013705D" w:rsidRPr="0064123A" w:rsidRDefault="0013705D" w:rsidP="0013705D">
            <w:pPr>
              <w:spacing w:after="0" w:line="240" w:lineRule="auto"/>
              <w:jc w:val="both"/>
              <w:rPr>
                <w:rFonts w:ascii="Bookman Old Style" w:hAnsi="Bookman Old Style" w:cs="Calibri"/>
                <w:i/>
                <w:sz w:val="24"/>
                <w:szCs w:val="24"/>
              </w:rPr>
            </w:pPr>
          </w:p>
          <w:p w14:paraId="396484E3" w14:textId="1752FE25" w:rsidR="00E723C3" w:rsidRPr="0064123A" w:rsidRDefault="00E723C3" w:rsidP="00E723C3">
            <w:pPr>
              <w:spacing w:before="120" w:after="120" w:line="240" w:lineRule="auto"/>
              <w:jc w:val="both"/>
              <w:rPr>
                <w:rFonts w:ascii="Bookman Old Style" w:hAnsi="Bookman Old Style" w:cs="Times New Roman"/>
                <w:sz w:val="24"/>
                <w:szCs w:val="24"/>
              </w:rPr>
            </w:pPr>
            <w:r w:rsidRPr="0064123A">
              <w:rPr>
                <w:rFonts w:ascii="Bookman Old Style" w:hAnsi="Bookman Old Style" w:cs="Times New Roman"/>
                <w:sz w:val="24"/>
                <w:szCs w:val="24"/>
              </w:rPr>
              <w:t xml:space="preserve">The EAC Administrations </w:t>
            </w:r>
            <w:r w:rsidRPr="0064123A">
              <w:rPr>
                <w:rFonts w:ascii="Bookman Old Style" w:hAnsi="Bookman Old Style" w:cs="Times New Roman"/>
                <w:sz w:val="24"/>
                <w:szCs w:val="24"/>
                <w:lang w:val="en-GB"/>
              </w:rPr>
              <w:t>do</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not</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oppose</w:t>
            </w:r>
            <w:r w:rsidRPr="0064123A">
              <w:rPr>
                <w:rFonts w:ascii="Bookman Old Style" w:hAnsi="Bookman Old Style" w:cs="Times New Roman"/>
                <w:sz w:val="24"/>
                <w:szCs w:val="24"/>
              </w:rPr>
              <w:t xml:space="preserve"> the </w:t>
            </w:r>
            <w:r w:rsidRPr="0064123A">
              <w:rPr>
                <w:rFonts w:ascii="Bookman Old Style" w:hAnsi="Bookman Old Style" w:cs="Times New Roman"/>
                <w:sz w:val="24"/>
                <w:szCs w:val="24"/>
                <w:lang w:val="en-GB"/>
              </w:rPr>
              <w:t>new</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allocation</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of</w:t>
            </w:r>
            <w:r w:rsidRPr="0064123A">
              <w:rPr>
                <w:rFonts w:ascii="Bookman Old Style" w:hAnsi="Bookman Old Style" w:cs="Times New Roman"/>
                <w:sz w:val="24"/>
                <w:szCs w:val="24"/>
              </w:rPr>
              <w:t xml:space="preserve"> all or part of </w:t>
            </w:r>
            <w:r w:rsidRPr="0064123A">
              <w:rPr>
                <w:rFonts w:ascii="Bookman Old Style" w:hAnsi="Bookman Old Style" w:cs="Times New Roman"/>
                <w:sz w:val="24"/>
                <w:szCs w:val="24"/>
                <w:lang w:val="en-GB"/>
              </w:rPr>
              <w:t>the</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frequency</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band</w:t>
            </w:r>
            <w:r w:rsidRPr="0064123A">
              <w:rPr>
                <w:rFonts w:ascii="Bookman Old Style" w:hAnsi="Bookman Old Style" w:cs="Times New Roman"/>
                <w:sz w:val="24"/>
                <w:szCs w:val="24"/>
              </w:rPr>
              <w:t xml:space="preserve"> 117.975-137 MHz </w:t>
            </w:r>
            <w:r w:rsidRPr="0064123A">
              <w:rPr>
                <w:rFonts w:ascii="Bookman Old Style" w:hAnsi="Bookman Old Style" w:cs="Times New Roman"/>
                <w:sz w:val="24"/>
                <w:szCs w:val="24"/>
                <w:lang w:val="en-GB"/>
              </w:rPr>
              <w:t>to aeronautical mobile-satellite</w:t>
            </w:r>
            <w:r w:rsidRPr="0064123A">
              <w:rPr>
                <w:rFonts w:ascii="Bookman Old Style" w:hAnsi="Bookman Old Style" w:cs="Times New Roman"/>
                <w:sz w:val="24"/>
                <w:szCs w:val="24"/>
              </w:rPr>
              <w:t xml:space="preserve"> (R) </w:t>
            </w:r>
            <w:r w:rsidRPr="0064123A">
              <w:rPr>
                <w:rFonts w:ascii="Bookman Old Style" w:hAnsi="Bookman Old Style" w:cs="Times New Roman"/>
                <w:sz w:val="24"/>
                <w:szCs w:val="24"/>
                <w:lang w:val="en-GB"/>
              </w:rPr>
              <w:t>service on the primary basis to develop aeronautical</w:t>
            </w:r>
            <w:r w:rsidRPr="0064123A">
              <w:rPr>
                <w:rFonts w:ascii="Bookman Old Style" w:hAnsi="Bookman Old Style" w:cs="Times New Roman"/>
                <w:sz w:val="24"/>
                <w:szCs w:val="24"/>
              </w:rPr>
              <w:t xml:space="preserve"> VHF communications </w:t>
            </w:r>
            <w:r w:rsidRPr="0064123A">
              <w:rPr>
                <w:rFonts w:ascii="Bookman Old Style" w:hAnsi="Bookman Old Style" w:cs="Times New Roman"/>
                <w:sz w:val="24"/>
                <w:szCs w:val="24"/>
                <w:lang w:val="en-GB"/>
              </w:rPr>
              <w:t xml:space="preserve">systems </w:t>
            </w:r>
            <w:r w:rsidRPr="0064123A">
              <w:rPr>
                <w:rFonts w:ascii="Bookman Old Style" w:hAnsi="Bookman Old Style" w:cs="Times New Roman"/>
                <w:sz w:val="24"/>
                <w:szCs w:val="24"/>
              </w:rPr>
              <w:t xml:space="preserve">for both Earth-to-space and space-to-Earth directions provided that </w:t>
            </w:r>
            <w:r w:rsidR="00A923D0">
              <w:rPr>
                <w:rFonts w:ascii="Bookman Old Style" w:hAnsi="Bookman Old Style" w:cs="Times New Roman"/>
                <w:sz w:val="24"/>
                <w:szCs w:val="24"/>
              </w:rPr>
              <w:t xml:space="preserve">conditions </w:t>
            </w:r>
            <w:r w:rsidRPr="0064123A">
              <w:rPr>
                <w:rFonts w:ascii="Bookman Old Style" w:hAnsi="Bookman Old Style" w:cs="Times New Roman"/>
                <w:sz w:val="24"/>
                <w:szCs w:val="24"/>
              </w:rPr>
              <w:t>imposed on existing VHF systems operating in AM(R)S, ARNS and systems operating in adjacent frequency bands</w:t>
            </w:r>
            <w:r w:rsidR="00A923D0">
              <w:rPr>
                <w:rFonts w:ascii="Bookman Old Style" w:hAnsi="Bookman Old Style" w:cs="Times New Roman"/>
                <w:sz w:val="24"/>
                <w:szCs w:val="24"/>
              </w:rPr>
              <w:t xml:space="preserve"> are acceptable</w:t>
            </w:r>
            <w:r w:rsidRPr="0064123A">
              <w:rPr>
                <w:rFonts w:ascii="Bookman Old Style" w:hAnsi="Bookman Old Style" w:cs="Times New Roman"/>
                <w:sz w:val="24"/>
                <w:szCs w:val="24"/>
              </w:rPr>
              <w:t xml:space="preserve">. </w:t>
            </w:r>
          </w:p>
          <w:p w14:paraId="529A0257" w14:textId="20640D72" w:rsidR="0013705D" w:rsidRPr="0064123A" w:rsidRDefault="0013705D" w:rsidP="0067719E">
            <w:pPr>
              <w:spacing w:after="0" w:line="240" w:lineRule="auto"/>
              <w:jc w:val="both"/>
              <w:rPr>
                <w:rFonts w:ascii="Bookman Old Style" w:hAnsi="Bookman Old Style" w:cs="Calibri"/>
                <w:i/>
                <w:sz w:val="24"/>
                <w:szCs w:val="24"/>
              </w:rPr>
            </w:pPr>
          </w:p>
        </w:tc>
      </w:tr>
      <w:tr w:rsidR="0013705D" w:rsidRPr="0064123A" w14:paraId="5E64BBF6" w14:textId="77777777" w:rsidTr="009145B8">
        <w:trPr>
          <w:trHeight w:val="60"/>
        </w:trPr>
        <w:tc>
          <w:tcPr>
            <w:tcW w:w="9350" w:type="dxa"/>
          </w:tcPr>
          <w:p w14:paraId="56218128" w14:textId="77777777" w:rsidR="0013705D" w:rsidRPr="0064123A" w:rsidRDefault="0013705D" w:rsidP="0013705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13705D" w:rsidRPr="0064123A" w14:paraId="402FA2BA" w14:textId="77777777" w:rsidTr="00B66A12">
        <w:trPr>
          <w:trHeight w:val="1113"/>
        </w:trPr>
        <w:tc>
          <w:tcPr>
            <w:tcW w:w="9350" w:type="dxa"/>
          </w:tcPr>
          <w:p w14:paraId="6F5F904C" w14:textId="3A028A28" w:rsidR="0013705D" w:rsidRPr="0064123A" w:rsidRDefault="007212D2" w:rsidP="00E723C3">
            <w:pPr>
              <w:spacing w:after="0" w:line="240" w:lineRule="auto"/>
              <w:jc w:val="both"/>
              <w:rPr>
                <w:rFonts w:ascii="Bookman Old Style" w:hAnsi="Bookman Old Style" w:cs="Calibri"/>
                <w:i/>
                <w:sz w:val="24"/>
                <w:szCs w:val="24"/>
              </w:rPr>
            </w:pPr>
            <w:r>
              <w:rPr>
                <w:rFonts w:ascii="Bookman Old Style" w:hAnsi="Bookman Old Style"/>
                <w:sz w:val="24"/>
                <w:szCs w:val="24"/>
              </w:rPr>
              <w:t>To continue making follow</w:t>
            </w:r>
            <w:r w:rsidR="00532BAC">
              <w:rPr>
                <w:rFonts w:ascii="Bookman Old Style" w:hAnsi="Bookman Old Style"/>
                <w:sz w:val="24"/>
                <w:szCs w:val="24"/>
              </w:rPr>
              <w:t>-</w:t>
            </w:r>
            <w:r>
              <w:rPr>
                <w:rFonts w:ascii="Bookman Old Style" w:hAnsi="Bookman Old Style"/>
                <w:sz w:val="24"/>
                <w:szCs w:val="24"/>
              </w:rPr>
              <w:t xml:space="preserve">up on the </w:t>
            </w:r>
            <w:r w:rsidRPr="0064123A">
              <w:rPr>
                <w:rFonts w:ascii="Bookman Old Style" w:hAnsi="Bookman Old Style"/>
                <w:sz w:val="24"/>
                <w:szCs w:val="24"/>
              </w:rPr>
              <w:t>s</w:t>
            </w:r>
            <w:r w:rsidRPr="0064123A">
              <w:rPr>
                <w:rFonts w:ascii="Bookman Old Style" w:eastAsiaTheme="minorEastAsia" w:hAnsi="Bookman Old Style"/>
                <w:sz w:val="24"/>
                <w:szCs w:val="24"/>
              </w:rPr>
              <w:t>tudies on a possible new allocation to the aeronautical mobile satellite (R) service within the frequency band 117.975</w:t>
            </w:r>
            <w:r w:rsidRPr="0064123A">
              <w:rPr>
                <w:rFonts w:ascii="Bookman Old Style" w:eastAsiaTheme="minorEastAsia" w:hAnsi="Bookman Old Style"/>
                <w:sz w:val="24"/>
                <w:szCs w:val="24"/>
              </w:rPr>
              <w:noBreakHyphen/>
              <w:t>137 MHz in order to support aeronautical VHF communications in the Earth-to-space and space-to-Earth directions</w:t>
            </w:r>
            <w:r>
              <w:rPr>
                <w:rFonts w:ascii="Bookman Old Style" w:eastAsiaTheme="minorEastAsia" w:hAnsi="Bookman Old Style"/>
                <w:sz w:val="24"/>
                <w:szCs w:val="24"/>
              </w:rPr>
              <w:t>.</w:t>
            </w:r>
          </w:p>
        </w:tc>
      </w:tr>
    </w:tbl>
    <w:p w14:paraId="7E82A1CB" w14:textId="77777777" w:rsidR="00E76A41" w:rsidRPr="0064123A" w:rsidRDefault="00E76A41" w:rsidP="00E76A41">
      <w:pPr>
        <w:rPr>
          <w:rFonts w:ascii="Bookman Old Style" w:hAnsi="Bookman Old Style" w:cs="Calibri"/>
          <w:sz w:val="24"/>
          <w:szCs w:val="24"/>
        </w:rPr>
      </w:pPr>
    </w:p>
    <w:p w14:paraId="7485DBFC" w14:textId="77777777" w:rsidR="00E76A41" w:rsidRDefault="00E76A41" w:rsidP="00E76A41">
      <w:pPr>
        <w:jc w:val="center"/>
        <w:rPr>
          <w:rFonts w:ascii="Bookman Old Style" w:hAnsi="Bookman Old Style"/>
          <w:sz w:val="24"/>
          <w:szCs w:val="24"/>
        </w:rPr>
      </w:pPr>
    </w:p>
    <w:p w14:paraId="7038E931" w14:textId="77777777" w:rsidR="007212D2" w:rsidRDefault="007212D2" w:rsidP="00E76A41">
      <w:pPr>
        <w:jc w:val="center"/>
        <w:rPr>
          <w:rFonts w:ascii="Bookman Old Style" w:hAnsi="Bookman Old Style"/>
          <w:sz w:val="24"/>
          <w:szCs w:val="24"/>
        </w:rPr>
      </w:pPr>
    </w:p>
    <w:p w14:paraId="5256EFF7" w14:textId="77777777" w:rsidR="007212D2" w:rsidRDefault="007212D2" w:rsidP="00E76A41">
      <w:pPr>
        <w:jc w:val="center"/>
        <w:rPr>
          <w:rFonts w:ascii="Bookman Old Style" w:hAnsi="Bookman Old Style"/>
          <w:sz w:val="24"/>
          <w:szCs w:val="24"/>
        </w:rPr>
      </w:pPr>
    </w:p>
    <w:p w14:paraId="6C40B79C" w14:textId="77777777" w:rsidR="007212D2" w:rsidRDefault="007212D2" w:rsidP="00E76A41">
      <w:pPr>
        <w:jc w:val="center"/>
        <w:rPr>
          <w:rFonts w:ascii="Bookman Old Style" w:hAnsi="Bookman Old Style"/>
          <w:sz w:val="24"/>
          <w:szCs w:val="24"/>
        </w:rPr>
      </w:pPr>
    </w:p>
    <w:p w14:paraId="09D0D68F" w14:textId="77777777" w:rsidR="007212D2" w:rsidRDefault="007212D2" w:rsidP="00E76A41">
      <w:pPr>
        <w:jc w:val="center"/>
        <w:rPr>
          <w:rFonts w:ascii="Bookman Old Style" w:hAnsi="Bookman Old Style"/>
          <w:sz w:val="24"/>
          <w:szCs w:val="24"/>
        </w:rPr>
      </w:pPr>
    </w:p>
    <w:p w14:paraId="2BC3DB3B" w14:textId="77777777" w:rsidR="007212D2" w:rsidRDefault="007212D2" w:rsidP="00E76A41">
      <w:pPr>
        <w:jc w:val="center"/>
        <w:rPr>
          <w:rFonts w:ascii="Bookman Old Style" w:hAnsi="Bookman Old Style"/>
          <w:sz w:val="24"/>
          <w:szCs w:val="24"/>
        </w:rPr>
      </w:pPr>
    </w:p>
    <w:p w14:paraId="13BE3184" w14:textId="77777777" w:rsidR="007212D2" w:rsidRDefault="007212D2" w:rsidP="00E76A41">
      <w:pPr>
        <w:jc w:val="center"/>
        <w:rPr>
          <w:rFonts w:ascii="Bookman Old Style" w:hAnsi="Bookman Old Style"/>
          <w:sz w:val="24"/>
          <w:szCs w:val="24"/>
        </w:rPr>
      </w:pPr>
    </w:p>
    <w:p w14:paraId="027E4895" w14:textId="77777777" w:rsidR="007212D2" w:rsidRDefault="007212D2" w:rsidP="00E76A41">
      <w:pPr>
        <w:jc w:val="center"/>
        <w:rPr>
          <w:rFonts w:ascii="Bookman Old Style" w:hAnsi="Bookman Old Style"/>
          <w:sz w:val="24"/>
          <w:szCs w:val="24"/>
        </w:rPr>
      </w:pPr>
    </w:p>
    <w:p w14:paraId="41B33560" w14:textId="77777777" w:rsidR="007212D2" w:rsidRDefault="007212D2" w:rsidP="00E76A41">
      <w:pPr>
        <w:jc w:val="center"/>
        <w:rPr>
          <w:rFonts w:ascii="Bookman Old Style" w:hAnsi="Bookman Old Style"/>
          <w:sz w:val="24"/>
          <w:szCs w:val="24"/>
        </w:rPr>
      </w:pPr>
    </w:p>
    <w:p w14:paraId="13137507" w14:textId="77777777" w:rsidR="007212D2" w:rsidRDefault="007212D2" w:rsidP="00E76A41">
      <w:pPr>
        <w:jc w:val="center"/>
        <w:rPr>
          <w:rFonts w:ascii="Bookman Old Style" w:hAnsi="Bookman Old Style"/>
          <w:sz w:val="24"/>
          <w:szCs w:val="24"/>
        </w:rPr>
      </w:pPr>
    </w:p>
    <w:p w14:paraId="6C7D4D28" w14:textId="77777777" w:rsidR="007212D2" w:rsidRDefault="007212D2" w:rsidP="00E76A41">
      <w:pPr>
        <w:jc w:val="center"/>
        <w:rPr>
          <w:rFonts w:ascii="Bookman Old Style" w:hAnsi="Bookman Old Style"/>
          <w:sz w:val="24"/>
          <w:szCs w:val="24"/>
        </w:rPr>
      </w:pPr>
    </w:p>
    <w:p w14:paraId="1E05D98A" w14:textId="77777777" w:rsidR="007212D2" w:rsidRDefault="007212D2" w:rsidP="00E76A41">
      <w:pPr>
        <w:jc w:val="center"/>
        <w:rPr>
          <w:rFonts w:ascii="Bookman Old Style" w:hAnsi="Bookman Old Style"/>
          <w:sz w:val="24"/>
          <w:szCs w:val="24"/>
        </w:rPr>
      </w:pPr>
    </w:p>
    <w:p w14:paraId="61774D16" w14:textId="77777777" w:rsidR="007212D2" w:rsidRDefault="007212D2" w:rsidP="00E76A41">
      <w:pPr>
        <w:jc w:val="center"/>
        <w:rPr>
          <w:rFonts w:ascii="Bookman Old Style" w:hAnsi="Bookman Old Style"/>
          <w:sz w:val="24"/>
          <w:szCs w:val="24"/>
        </w:rPr>
      </w:pPr>
    </w:p>
    <w:p w14:paraId="38D5298C" w14:textId="77777777" w:rsidR="007212D2" w:rsidRDefault="007212D2" w:rsidP="00E76A41">
      <w:pPr>
        <w:jc w:val="center"/>
        <w:rPr>
          <w:rFonts w:ascii="Bookman Old Style" w:hAnsi="Bookman Old Style"/>
          <w:sz w:val="24"/>
          <w:szCs w:val="24"/>
        </w:rPr>
      </w:pPr>
    </w:p>
    <w:p w14:paraId="64A7B08E" w14:textId="77777777" w:rsidR="007212D2" w:rsidRDefault="007212D2" w:rsidP="00E76A41">
      <w:pPr>
        <w:jc w:val="center"/>
        <w:rPr>
          <w:rFonts w:ascii="Bookman Old Style" w:hAnsi="Bookman Old Style"/>
          <w:sz w:val="24"/>
          <w:szCs w:val="24"/>
        </w:rPr>
      </w:pPr>
    </w:p>
    <w:p w14:paraId="102D297B" w14:textId="77777777" w:rsidR="007212D2" w:rsidRDefault="007212D2" w:rsidP="00E76A41">
      <w:pPr>
        <w:jc w:val="center"/>
        <w:rPr>
          <w:rFonts w:ascii="Bookman Old Style" w:hAnsi="Bookman Old Style"/>
          <w:sz w:val="24"/>
          <w:szCs w:val="24"/>
        </w:rPr>
      </w:pPr>
    </w:p>
    <w:p w14:paraId="1D083D79" w14:textId="77777777" w:rsidR="007212D2" w:rsidRPr="0064123A" w:rsidRDefault="007212D2" w:rsidP="00E76A41">
      <w:pPr>
        <w:jc w:val="center"/>
        <w:rPr>
          <w:rFonts w:ascii="Bookman Old Style" w:hAnsi="Bookman Old Style"/>
          <w:sz w:val="24"/>
          <w:szCs w:val="24"/>
        </w:rPr>
      </w:pPr>
    </w:p>
    <w:p w14:paraId="410F20EB" w14:textId="77777777" w:rsidR="00F7557F" w:rsidRDefault="00F7557F" w:rsidP="002E1733">
      <w:pPr>
        <w:rPr>
          <w:rFonts w:cs="Calibri"/>
          <w:b/>
          <w:spacing w:val="60"/>
          <w:sz w:val="32"/>
          <w:szCs w:val="32"/>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F7557F" w:rsidRPr="0064123A" w14:paraId="6ED2BA6F" w14:textId="77777777" w:rsidTr="00E6113D">
        <w:tc>
          <w:tcPr>
            <w:tcW w:w="7560" w:type="dxa"/>
          </w:tcPr>
          <w:p w14:paraId="7C6EC18B"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lastRenderedPageBreak/>
              <w:t>Input Document to EACO WG Meeting</w:t>
            </w:r>
          </w:p>
        </w:tc>
        <w:tc>
          <w:tcPr>
            <w:tcW w:w="2705" w:type="dxa"/>
          </w:tcPr>
          <w:p w14:paraId="4003DA19" w14:textId="65FA51DB" w:rsidR="00F7557F" w:rsidRPr="0064123A" w:rsidRDefault="00225683"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F7557F" w:rsidRPr="0064123A" w14:paraId="36B71C60" w14:textId="77777777" w:rsidTr="00E6113D">
        <w:tc>
          <w:tcPr>
            <w:tcW w:w="10265" w:type="dxa"/>
            <w:gridSpan w:val="2"/>
          </w:tcPr>
          <w:p w14:paraId="25472DDC" w14:textId="77777777" w:rsidR="00F7557F" w:rsidRPr="0064123A" w:rsidRDefault="00F7557F" w:rsidP="00E6113D">
            <w:pPr>
              <w:jc w:val="center"/>
              <w:rPr>
                <w:rFonts w:ascii="Bookman Old Style" w:hAnsi="Bookman Old Style" w:cs="Calibri"/>
                <w:b/>
                <w:spacing w:val="60"/>
                <w:sz w:val="24"/>
                <w:szCs w:val="24"/>
              </w:rPr>
            </w:pPr>
          </w:p>
        </w:tc>
      </w:tr>
      <w:tr w:rsidR="00F7557F" w:rsidRPr="0064123A" w14:paraId="07E4ABFA" w14:textId="77777777" w:rsidTr="00E6113D">
        <w:tc>
          <w:tcPr>
            <w:tcW w:w="10265" w:type="dxa"/>
            <w:gridSpan w:val="2"/>
          </w:tcPr>
          <w:p w14:paraId="29C86558"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6AA6427A" w14:textId="77777777" w:rsidR="00F7557F" w:rsidRPr="0064123A" w:rsidRDefault="00F7557F" w:rsidP="00F7557F">
      <w:pPr>
        <w:jc w:val="center"/>
        <w:rPr>
          <w:rFonts w:ascii="Bookman Old Style" w:hAnsi="Bookman Old Style" w:cs="Calibri"/>
          <w:b/>
          <w:spacing w:val="60"/>
          <w:sz w:val="24"/>
          <w:szCs w:val="24"/>
        </w:rPr>
      </w:pPr>
    </w:p>
    <w:p w14:paraId="0751260E" w14:textId="79EDBD38" w:rsidR="00F7557F" w:rsidRPr="0064123A" w:rsidRDefault="00F7557F" w:rsidP="00F7557F">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 xml:space="preserve">Agenda Item </w:t>
      </w:r>
      <w:r w:rsidR="006F023D" w:rsidRPr="0064123A">
        <w:rPr>
          <w:rFonts w:ascii="Bookman Old Style" w:hAnsi="Bookman Old Style" w:cs="Calibri"/>
          <w:b/>
          <w:spacing w:val="60"/>
          <w:sz w:val="24"/>
          <w:szCs w:val="24"/>
        </w:rPr>
        <w:t>1.</w:t>
      </w:r>
      <w:r w:rsidR="008B745D" w:rsidRPr="0064123A">
        <w:rPr>
          <w:rFonts w:ascii="Bookman Old Style" w:hAnsi="Bookman Old Style" w:cs="Calibri"/>
          <w:b/>
          <w:spacing w:val="60"/>
          <w:sz w:val="24"/>
          <w:szCs w:val="24"/>
        </w:rPr>
        <w:t>8</w:t>
      </w:r>
    </w:p>
    <w:tbl>
      <w:tblPr>
        <w:tblW w:w="9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223387A3" w14:textId="77777777" w:rsidTr="006B7872">
        <w:tc>
          <w:tcPr>
            <w:tcW w:w="9350" w:type="dxa"/>
          </w:tcPr>
          <w:p w14:paraId="4F2D917F"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C54171" w:rsidRPr="0064123A" w14:paraId="15B9A29D" w14:textId="77777777" w:rsidTr="006B7872">
        <w:trPr>
          <w:trHeight w:val="647"/>
        </w:trPr>
        <w:tc>
          <w:tcPr>
            <w:tcW w:w="9350" w:type="dxa"/>
          </w:tcPr>
          <w:p w14:paraId="06D98912" w14:textId="77777777" w:rsidR="00C54171" w:rsidRPr="0064123A" w:rsidRDefault="00557AED" w:rsidP="00557AED">
            <w:pPr>
              <w:jc w:val="both"/>
              <w:rPr>
                <w:rFonts w:ascii="Bookman Old Style" w:hAnsi="Bookman Old Style"/>
                <w:i/>
                <w:sz w:val="24"/>
                <w:szCs w:val="24"/>
              </w:rPr>
            </w:pPr>
            <w:r w:rsidRPr="0064123A">
              <w:rPr>
                <w:rFonts w:ascii="Bookman Old Style" w:hAnsi="Bookman Old Style"/>
                <w:i/>
                <w:sz w:val="24"/>
                <w:szCs w:val="24"/>
              </w:rPr>
              <w:t>to consider, on the basis of ITU</w:t>
            </w:r>
            <w:r w:rsidRPr="0064123A">
              <w:rPr>
                <w:rFonts w:ascii="Bookman Old Style" w:hAnsi="Bookman Old Style"/>
                <w:i/>
                <w:sz w:val="24"/>
                <w:szCs w:val="24"/>
              </w:rPr>
              <w:noBreakHyphen/>
              <w:t xml:space="preserve">R studies in accordance with </w:t>
            </w:r>
            <w:r w:rsidRPr="0064123A">
              <w:rPr>
                <w:rFonts w:ascii="Bookman Old Style" w:hAnsi="Bookman Old Style"/>
                <w:b/>
                <w:i/>
                <w:sz w:val="24"/>
                <w:szCs w:val="24"/>
              </w:rPr>
              <w:t xml:space="preserve">Resolution </w:t>
            </w:r>
            <w:r w:rsidRPr="0064123A">
              <w:rPr>
                <w:rFonts w:ascii="Bookman Old Style" w:hAnsi="Bookman Old Style"/>
                <w:b/>
                <w:bCs/>
                <w:i/>
                <w:sz w:val="24"/>
                <w:szCs w:val="24"/>
              </w:rPr>
              <w:t>171</w:t>
            </w:r>
            <w:r w:rsidRPr="0064123A">
              <w:rPr>
                <w:rFonts w:ascii="Bookman Old Style" w:hAnsi="Bookman Old Style"/>
                <w:b/>
                <w:i/>
                <w:sz w:val="24"/>
                <w:szCs w:val="24"/>
              </w:rPr>
              <w:t xml:space="preserve"> (WRC</w:t>
            </w:r>
            <w:r w:rsidRPr="0064123A">
              <w:rPr>
                <w:rFonts w:ascii="Bookman Old Style" w:hAnsi="Bookman Old Style"/>
                <w:b/>
                <w:i/>
                <w:sz w:val="24"/>
                <w:szCs w:val="24"/>
              </w:rPr>
              <w:noBreakHyphen/>
              <w:t>19),</w:t>
            </w:r>
            <w:r w:rsidRPr="0064123A">
              <w:rPr>
                <w:rFonts w:ascii="Bookman Old Style" w:hAnsi="Bookman Old Style"/>
                <w:i/>
                <w:sz w:val="24"/>
                <w:szCs w:val="24"/>
              </w:rPr>
              <w:t xml:space="preserve"> appropriate regulatory actions, with a view to reviewing and, if necessary, revising Resolution </w:t>
            </w:r>
            <w:r w:rsidRPr="0064123A">
              <w:rPr>
                <w:rFonts w:ascii="Bookman Old Style" w:hAnsi="Bookman Old Style"/>
                <w:b/>
                <w:i/>
                <w:sz w:val="24"/>
                <w:szCs w:val="24"/>
              </w:rPr>
              <w:t>155 (</w:t>
            </w:r>
            <w:r w:rsidRPr="0064123A">
              <w:rPr>
                <w:rFonts w:ascii="Bookman Old Style" w:hAnsi="Bookman Old Style"/>
                <w:b/>
                <w:bCs/>
                <w:i/>
                <w:sz w:val="24"/>
                <w:szCs w:val="24"/>
              </w:rPr>
              <w:t>Rev.</w:t>
            </w:r>
            <w:r w:rsidRPr="0064123A">
              <w:rPr>
                <w:rFonts w:ascii="Bookman Old Style" w:hAnsi="Bookman Old Style"/>
                <w:b/>
                <w:i/>
                <w:sz w:val="24"/>
                <w:szCs w:val="24"/>
              </w:rPr>
              <w:t>WRC</w:t>
            </w:r>
            <w:r w:rsidRPr="0064123A">
              <w:rPr>
                <w:rFonts w:ascii="Bookman Old Style" w:hAnsi="Bookman Old Style"/>
                <w:b/>
                <w:i/>
                <w:sz w:val="24"/>
                <w:szCs w:val="24"/>
              </w:rPr>
              <w:noBreakHyphen/>
              <w:t>19)</w:t>
            </w:r>
            <w:r w:rsidRPr="0064123A">
              <w:rPr>
                <w:rFonts w:ascii="Bookman Old Style" w:hAnsi="Bookman Old Style"/>
                <w:i/>
                <w:sz w:val="24"/>
                <w:szCs w:val="24"/>
              </w:rPr>
              <w:t xml:space="preserve"> and No. </w:t>
            </w:r>
            <w:r w:rsidRPr="0064123A">
              <w:rPr>
                <w:rFonts w:ascii="Bookman Old Style" w:hAnsi="Bookman Old Style"/>
                <w:b/>
                <w:i/>
                <w:sz w:val="24"/>
                <w:szCs w:val="24"/>
              </w:rPr>
              <w:t>5.484B</w:t>
            </w:r>
            <w:r w:rsidRPr="0064123A">
              <w:rPr>
                <w:rFonts w:ascii="Bookman Old Style" w:hAnsi="Bookman Old Style"/>
                <w:i/>
                <w:sz w:val="24"/>
                <w:szCs w:val="24"/>
              </w:rPr>
              <w:t xml:space="preserve"> to accommodate the use of fixed-satellite service (FSS) networks by control and non-payload communications of unmanned aircraft systems;</w:t>
            </w:r>
          </w:p>
          <w:p w14:paraId="626C2BB0" w14:textId="77777777" w:rsidR="006E6377" w:rsidRPr="0064123A" w:rsidRDefault="006E6377" w:rsidP="006E6377">
            <w:pPr>
              <w:pStyle w:val="Tabletext"/>
              <w:rPr>
                <w:rFonts w:ascii="Bookman Old Style" w:hAnsi="Bookman Old Style"/>
                <w:b/>
                <w:sz w:val="24"/>
                <w:szCs w:val="24"/>
              </w:rPr>
            </w:pPr>
            <w:r w:rsidRPr="0064123A">
              <w:rPr>
                <w:rFonts w:ascii="Bookman Old Style" w:hAnsi="Bookman Old Style"/>
                <w:b/>
                <w:sz w:val="24"/>
                <w:szCs w:val="24"/>
              </w:rPr>
              <w:t>Resolution 171 (WRC</w:t>
            </w:r>
            <w:r w:rsidRPr="0064123A">
              <w:rPr>
                <w:rFonts w:ascii="Bookman Old Style" w:hAnsi="Bookman Old Style"/>
                <w:b/>
                <w:sz w:val="24"/>
                <w:szCs w:val="24"/>
              </w:rPr>
              <w:noBreakHyphen/>
              <w:t>19)</w:t>
            </w:r>
          </w:p>
          <w:p w14:paraId="186FD7E1" w14:textId="6AD4E8F5" w:rsidR="006E6377" w:rsidRPr="0064123A" w:rsidRDefault="006E6377" w:rsidP="006E6377">
            <w:pPr>
              <w:jc w:val="both"/>
              <w:rPr>
                <w:rFonts w:ascii="Bookman Old Style" w:hAnsi="Bookman Old Style"/>
                <w:i/>
                <w:sz w:val="24"/>
                <w:szCs w:val="24"/>
              </w:rPr>
            </w:pPr>
            <w:r w:rsidRPr="0064123A">
              <w:rPr>
                <w:rFonts w:ascii="Bookman Old Style" w:hAnsi="Bookman Old Style"/>
                <w:sz w:val="24"/>
                <w:szCs w:val="24"/>
              </w:rPr>
              <w:t>Review and possible revision of Resolution 155 (Rev.WRC</w:t>
            </w:r>
            <w:r w:rsidRPr="0064123A">
              <w:rPr>
                <w:rFonts w:ascii="Bookman Old Style" w:hAnsi="Bookman Old Style"/>
                <w:sz w:val="24"/>
                <w:szCs w:val="24"/>
              </w:rPr>
              <w:noBreakHyphen/>
              <w:t>19) and No. 5.484B in the frequency bands to which they apply</w:t>
            </w:r>
          </w:p>
        </w:tc>
      </w:tr>
      <w:tr w:rsidR="00C54171" w:rsidRPr="0064123A" w14:paraId="54DD4D9E" w14:textId="77777777" w:rsidTr="006B7872">
        <w:tc>
          <w:tcPr>
            <w:tcW w:w="9350" w:type="dxa"/>
          </w:tcPr>
          <w:p w14:paraId="0DA02CA4" w14:textId="77777777" w:rsidR="00C54171" w:rsidRPr="0064123A" w:rsidRDefault="00C54171" w:rsidP="00C54171">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C54171" w:rsidRPr="0064123A" w14:paraId="345B3EDD" w14:textId="77777777" w:rsidTr="006B7872">
        <w:trPr>
          <w:trHeight w:val="638"/>
        </w:trPr>
        <w:tc>
          <w:tcPr>
            <w:tcW w:w="9350" w:type="dxa"/>
          </w:tcPr>
          <w:p w14:paraId="295E9612" w14:textId="2CAFFB65" w:rsidR="002E4CE7" w:rsidRPr="0064123A" w:rsidRDefault="00297E08" w:rsidP="002E1733">
            <w:pPr>
              <w:jc w:val="both"/>
              <w:rPr>
                <w:rFonts w:ascii="Bookman Old Style" w:eastAsia="SimSun" w:hAnsi="Bookman Old Style"/>
                <w:sz w:val="24"/>
                <w:szCs w:val="24"/>
              </w:rPr>
            </w:pPr>
            <w:r w:rsidRPr="0064123A">
              <w:rPr>
                <w:rFonts w:ascii="Bookman Old Style" w:eastAsia="SimSun" w:hAnsi="Bookman Old Style"/>
                <w:sz w:val="24"/>
                <w:szCs w:val="24"/>
              </w:rPr>
              <w:t xml:space="preserve">WRC-23 agenda item 1.8 calls for review and possible revision of Resolution </w:t>
            </w:r>
            <w:r w:rsidRPr="0064123A">
              <w:rPr>
                <w:rFonts w:ascii="Bookman Old Style" w:eastAsia="SimSun" w:hAnsi="Bookman Old Style"/>
                <w:b/>
                <w:bCs/>
                <w:sz w:val="24"/>
                <w:szCs w:val="24"/>
              </w:rPr>
              <w:t>155 (Rev.WRC-19)</w:t>
            </w:r>
            <w:r w:rsidRPr="0064123A">
              <w:rPr>
                <w:rFonts w:ascii="Bookman Old Style" w:eastAsia="SimSun" w:hAnsi="Bookman Old Style"/>
                <w:sz w:val="24"/>
                <w:szCs w:val="24"/>
              </w:rPr>
              <w:t xml:space="preserve"> and No. </w:t>
            </w:r>
            <w:r w:rsidRPr="0064123A">
              <w:rPr>
                <w:rFonts w:ascii="Bookman Old Style" w:eastAsia="SimSun" w:hAnsi="Bookman Old Style"/>
                <w:b/>
                <w:bCs/>
                <w:sz w:val="24"/>
                <w:szCs w:val="24"/>
              </w:rPr>
              <w:t>5.484B</w:t>
            </w:r>
            <w:r w:rsidRPr="0064123A">
              <w:rPr>
                <w:rFonts w:ascii="Bookman Old Style" w:eastAsia="SimSun" w:hAnsi="Bookman Old Style"/>
                <w:sz w:val="24"/>
                <w:szCs w:val="24"/>
              </w:rPr>
              <w:t xml:space="preserve"> in the frequency bands to which they apply. Work on the use of the FSS by Unmanned Aircraft Systems (UAS) has been ongoing since WRC-15 agenda item 1.5.</w:t>
            </w:r>
            <w:r w:rsidR="002E4CE7" w:rsidRPr="0064123A">
              <w:rPr>
                <w:rFonts w:ascii="Bookman Old Style" w:eastAsia="SimSun" w:hAnsi="Bookman Old Style"/>
                <w:sz w:val="24"/>
                <w:szCs w:val="24"/>
              </w:rPr>
              <w:t xml:space="preserve"> </w:t>
            </w:r>
          </w:p>
          <w:p w14:paraId="54AA6E84" w14:textId="43604C5A" w:rsidR="002E4CE7" w:rsidRPr="0064123A" w:rsidRDefault="002E4CE7" w:rsidP="002E1733">
            <w:pPr>
              <w:jc w:val="both"/>
              <w:rPr>
                <w:rFonts w:ascii="Bookman Old Style" w:eastAsia="SimSun" w:hAnsi="Bookman Old Style"/>
                <w:sz w:val="24"/>
                <w:szCs w:val="24"/>
              </w:rPr>
            </w:pPr>
            <w:r w:rsidRPr="0064123A">
              <w:rPr>
                <w:rFonts w:ascii="Bookman Old Style" w:eastAsia="SimSun" w:hAnsi="Bookman Old Style"/>
                <w:sz w:val="24"/>
                <w:szCs w:val="24"/>
              </w:rPr>
              <w:t>In the 24</w:t>
            </w:r>
            <w:r w:rsidRPr="0064123A">
              <w:rPr>
                <w:rFonts w:ascii="Bookman Old Style" w:eastAsia="SimSun" w:hAnsi="Bookman Old Style"/>
                <w:sz w:val="24"/>
                <w:szCs w:val="24"/>
                <w:vertAlign w:val="superscript"/>
              </w:rPr>
              <w:t>th</w:t>
            </w:r>
            <w:r w:rsidRPr="0064123A">
              <w:rPr>
                <w:rFonts w:ascii="Bookman Old Style" w:eastAsia="SimSun" w:hAnsi="Bookman Old Style"/>
                <w:sz w:val="24"/>
                <w:szCs w:val="24"/>
              </w:rPr>
              <w:t xml:space="preserve"> meeting of WP 5B which was held in July 2020</w:t>
            </w:r>
            <w:r w:rsidR="00441CED" w:rsidRPr="0064123A">
              <w:rPr>
                <w:rFonts w:ascii="Bookman Old Style" w:eastAsia="SimSun" w:hAnsi="Bookman Old Style"/>
                <w:sz w:val="24"/>
                <w:szCs w:val="24"/>
              </w:rPr>
              <w:t xml:space="preserve"> </w:t>
            </w:r>
            <w:r w:rsidR="00297E08" w:rsidRPr="0064123A">
              <w:rPr>
                <w:rFonts w:ascii="Bookman Old Style" w:eastAsia="SimSun" w:hAnsi="Bookman Old Style"/>
                <w:sz w:val="24"/>
                <w:szCs w:val="24"/>
              </w:rPr>
              <w:t>a formal Work Plan for the guidance of Working Party (WP) 5B in its work</w:t>
            </w:r>
            <w:r w:rsidR="00441CED" w:rsidRPr="0064123A">
              <w:rPr>
                <w:rFonts w:ascii="Bookman Old Style" w:eastAsia="SimSun" w:hAnsi="Bookman Old Style"/>
                <w:sz w:val="24"/>
                <w:szCs w:val="24"/>
              </w:rPr>
              <w:t xml:space="preserve"> were prepared</w:t>
            </w:r>
            <w:r w:rsidR="00297E08" w:rsidRPr="0064123A">
              <w:rPr>
                <w:rFonts w:ascii="Bookman Old Style" w:eastAsia="SimSun" w:hAnsi="Bookman Old Style"/>
                <w:sz w:val="24"/>
                <w:szCs w:val="24"/>
              </w:rPr>
              <w:t>.</w:t>
            </w:r>
            <w:r w:rsidR="00441CED" w:rsidRPr="0064123A">
              <w:rPr>
                <w:rFonts w:ascii="Bookman Old Style" w:eastAsia="SimSun" w:hAnsi="Bookman Old Style"/>
                <w:sz w:val="24"/>
                <w:szCs w:val="24"/>
              </w:rPr>
              <w:t xml:space="preserve"> This </w:t>
            </w:r>
            <w:r w:rsidR="009507A6" w:rsidRPr="0064123A">
              <w:rPr>
                <w:rFonts w:ascii="Bookman Old Style" w:eastAsia="SimSun" w:hAnsi="Bookman Old Style"/>
                <w:sz w:val="24"/>
                <w:szCs w:val="24"/>
              </w:rPr>
              <w:t>meeting</w:t>
            </w:r>
            <w:r w:rsidR="009507A6" w:rsidRPr="0064123A">
              <w:rPr>
                <w:rFonts w:ascii="Bookman Old Style" w:eastAsia="MS Mincho" w:hAnsi="Bookman Old Style"/>
                <w:b/>
                <w:sz w:val="24"/>
                <w:szCs w:val="24"/>
              </w:rPr>
              <w:t xml:space="preserve"> continued</w:t>
            </w:r>
            <w:r w:rsidRPr="0064123A">
              <w:rPr>
                <w:rFonts w:ascii="Bookman Old Style" w:hAnsi="Bookman Old Style"/>
                <w:b/>
                <w:sz w:val="24"/>
                <w:szCs w:val="24"/>
              </w:rPr>
              <w:t xml:space="preserve"> with </w:t>
            </w:r>
            <w:r w:rsidR="009507A6" w:rsidRPr="0064123A">
              <w:rPr>
                <w:rFonts w:ascii="Bookman Old Style" w:hAnsi="Bookman Old Style"/>
                <w:b/>
                <w:sz w:val="24"/>
                <w:szCs w:val="24"/>
              </w:rPr>
              <w:t>the development</w:t>
            </w:r>
            <w:r w:rsidRPr="0064123A">
              <w:rPr>
                <w:rFonts w:ascii="Bookman Old Style" w:hAnsi="Bookman Old Style"/>
                <w:b/>
                <w:sz w:val="24"/>
                <w:szCs w:val="24"/>
              </w:rPr>
              <w:t xml:space="preserve"> of ITU-R M.[CNPC_CHAR] and Finalization of ITU-R M.[UA_PFD]</w:t>
            </w:r>
            <w:r w:rsidR="00441CED" w:rsidRPr="0064123A">
              <w:rPr>
                <w:rFonts w:ascii="Bookman Old Style" w:hAnsi="Bookman Old Style"/>
                <w:b/>
                <w:sz w:val="24"/>
                <w:szCs w:val="24"/>
              </w:rPr>
              <w:t xml:space="preserve">. </w:t>
            </w:r>
            <w:r w:rsidRPr="0064123A">
              <w:rPr>
                <w:rFonts w:ascii="Bookman Old Style" w:hAnsi="Bookman Old Style"/>
                <w:b/>
                <w:sz w:val="24"/>
                <w:szCs w:val="24"/>
              </w:rPr>
              <w:t xml:space="preserve">Iran and USA made a proposal  on the  review of Resolution 155 </w:t>
            </w:r>
            <w:r w:rsidRPr="0064123A">
              <w:rPr>
                <w:rFonts w:ascii="Bookman Old Style" w:eastAsia="MS Mincho" w:hAnsi="Bookman Old Style"/>
                <w:b/>
                <w:sz w:val="24"/>
                <w:szCs w:val="24"/>
              </w:rPr>
              <w:t>Resolution 155 (Rev.WRC-19)</w:t>
            </w:r>
          </w:p>
          <w:p w14:paraId="37BC59F8" w14:textId="77777777" w:rsidR="00FC4C94" w:rsidRPr="0064123A" w:rsidRDefault="00FC4C94" w:rsidP="002E1733">
            <w:pPr>
              <w:jc w:val="both"/>
              <w:rPr>
                <w:rFonts w:ascii="Bookman Old Style" w:eastAsia="MS Mincho" w:hAnsi="Bookman Old Style"/>
                <w:sz w:val="24"/>
                <w:szCs w:val="24"/>
              </w:rPr>
            </w:pPr>
            <w:r w:rsidRPr="0064123A">
              <w:rPr>
                <w:rFonts w:ascii="Bookman Old Style" w:eastAsia="MS Mincho" w:hAnsi="Bookman Old Style"/>
                <w:sz w:val="24"/>
                <w:szCs w:val="24"/>
              </w:rPr>
              <w:t xml:space="preserve">The proposed Work Plan includes the same four elements contained in the previous “Guideline for the Implementation of Resolution </w:t>
            </w:r>
            <w:r w:rsidRPr="0064123A">
              <w:rPr>
                <w:rFonts w:ascii="Bookman Old Style" w:eastAsia="MS Mincho" w:hAnsi="Bookman Old Style"/>
                <w:b/>
                <w:bCs/>
                <w:sz w:val="24"/>
                <w:szCs w:val="24"/>
              </w:rPr>
              <w:t>155 (WRC-15)</w:t>
            </w:r>
            <w:r w:rsidRPr="0064123A">
              <w:rPr>
                <w:rFonts w:ascii="Bookman Old Style" w:eastAsia="MS Mincho" w:hAnsi="Bookman Old Style"/>
                <w:sz w:val="24"/>
                <w:szCs w:val="24"/>
              </w:rPr>
              <w:t>”, Document 5B/712, Annex 1, that WP 5B had been successfully using to guide its work in the last study cycle.</w:t>
            </w:r>
          </w:p>
          <w:p w14:paraId="4FD44334" w14:textId="77777777" w:rsidR="00FC4C94" w:rsidRPr="0064123A" w:rsidRDefault="00FC4C94" w:rsidP="002E1733">
            <w:pPr>
              <w:jc w:val="both"/>
              <w:rPr>
                <w:rFonts w:ascii="Bookman Old Style" w:eastAsia="MS Mincho" w:hAnsi="Bookman Old Style"/>
                <w:sz w:val="24"/>
                <w:szCs w:val="24"/>
              </w:rPr>
            </w:pPr>
            <w:r w:rsidRPr="0064123A">
              <w:rPr>
                <w:rFonts w:ascii="Bookman Old Style" w:eastAsia="MS Mincho" w:hAnsi="Bookman Old Style"/>
                <w:sz w:val="24"/>
                <w:szCs w:val="24"/>
              </w:rPr>
              <w:t>Those four elements are:</w:t>
            </w:r>
          </w:p>
          <w:p w14:paraId="1D230001" w14:textId="77777777" w:rsidR="00FC4C94" w:rsidRPr="0064123A" w:rsidRDefault="00FC4C94" w:rsidP="00FC4C94">
            <w:pPr>
              <w:pStyle w:val="enumlev1"/>
              <w:rPr>
                <w:rFonts w:ascii="Bookman Old Style" w:eastAsia="MS Mincho" w:hAnsi="Bookman Old Style"/>
                <w:szCs w:val="24"/>
              </w:rPr>
            </w:pPr>
            <w:r w:rsidRPr="0064123A">
              <w:rPr>
                <w:rFonts w:ascii="Bookman Old Style" w:eastAsia="MS Mincho" w:hAnsi="Bookman Old Style"/>
                <w:szCs w:val="24"/>
              </w:rPr>
              <w:t>1)</w:t>
            </w:r>
            <w:r w:rsidRPr="0064123A">
              <w:rPr>
                <w:rFonts w:ascii="Bookman Old Style" w:eastAsia="MS Mincho" w:hAnsi="Bookman Old Style"/>
                <w:szCs w:val="24"/>
              </w:rPr>
              <w:tab/>
              <w:t>Consideration of the regulations regarding Earth Stations In Motion.</w:t>
            </w:r>
          </w:p>
          <w:p w14:paraId="62C3DF3B" w14:textId="77777777" w:rsidR="00FC4C94" w:rsidRPr="0064123A" w:rsidRDefault="00FC4C94" w:rsidP="00FC4C94">
            <w:pPr>
              <w:pStyle w:val="enumlev1"/>
              <w:rPr>
                <w:rFonts w:ascii="Bookman Old Style" w:eastAsia="MS Mincho" w:hAnsi="Bookman Old Style"/>
                <w:szCs w:val="24"/>
              </w:rPr>
            </w:pPr>
            <w:r w:rsidRPr="0064123A">
              <w:rPr>
                <w:rFonts w:ascii="Bookman Old Style" w:eastAsia="MS Mincho" w:hAnsi="Bookman Old Style"/>
                <w:szCs w:val="24"/>
              </w:rPr>
              <w:t>2)</w:t>
            </w:r>
            <w:r w:rsidRPr="0064123A">
              <w:rPr>
                <w:rFonts w:ascii="Bookman Old Style" w:eastAsia="MS Mincho" w:hAnsi="Bookman Old Style"/>
                <w:szCs w:val="24"/>
              </w:rPr>
              <w:tab/>
              <w:t>UAS CNPC Earth Station Characteristics.</w:t>
            </w:r>
          </w:p>
          <w:p w14:paraId="0F57D578" w14:textId="77777777" w:rsidR="00FC4C94" w:rsidRPr="0064123A" w:rsidRDefault="00FC4C94" w:rsidP="00FC4C94">
            <w:pPr>
              <w:pStyle w:val="enumlev1"/>
              <w:rPr>
                <w:rFonts w:ascii="Bookman Old Style" w:eastAsia="MS Mincho" w:hAnsi="Bookman Old Style"/>
                <w:szCs w:val="24"/>
              </w:rPr>
            </w:pPr>
            <w:r w:rsidRPr="0064123A">
              <w:rPr>
                <w:rFonts w:ascii="Bookman Old Style" w:eastAsia="MS Mincho" w:hAnsi="Bookman Old Style"/>
                <w:szCs w:val="24"/>
              </w:rPr>
              <w:t>3)</w:t>
            </w:r>
            <w:r w:rsidRPr="0064123A">
              <w:rPr>
                <w:rFonts w:ascii="Bookman Old Style" w:eastAsia="MS Mincho" w:hAnsi="Bookman Old Style"/>
                <w:szCs w:val="24"/>
              </w:rPr>
              <w:tab/>
              <w:t>Sharing Studies with other Systems.</w:t>
            </w:r>
          </w:p>
          <w:p w14:paraId="37A519D0" w14:textId="77777777" w:rsidR="00FC4C94" w:rsidRPr="0064123A" w:rsidRDefault="00FC4C94" w:rsidP="00FC4C94">
            <w:pPr>
              <w:pStyle w:val="enumlev1"/>
              <w:rPr>
                <w:rFonts w:ascii="Bookman Old Style" w:eastAsia="MS Mincho" w:hAnsi="Bookman Old Style"/>
                <w:szCs w:val="24"/>
              </w:rPr>
            </w:pPr>
            <w:r w:rsidRPr="0064123A">
              <w:rPr>
                <w:rFonts w:ascii="Bookman Old Style" w:eastAsia="MS Mincho" w:hAnsi="Bookman Old Style"/>
                <w:szCs w:val="24"/>
              </w:rPr>
              <w:t>4)</w:t>
            </w:r>
            <w:r w:rsidRPr="0064123A">
              <w:rPr>
                <w:rFonts w:ascii="Bookman Old Style" w:eastAsia="MS Mincho" w:hAnsi="Bookman Old Style"/>
                <w:szCs w:val="24"/>
              </w:rPr>
              <w:tab/>
              <w:t xml:space="preserve">Procedural considerations for the implementation of Resolution </w:t>
            </w:r>
            <w:r w:rsidRPr="0064123A">
              <w:rPr>
                <w:rFonts w:ascii="Bookman Old Style" w:eastAsia="MS Mincho" w:hAnsi="Bookman Old Style"/>
                <w:b/>
                <w:bCs/>
                <w:szCs w:val="24"/>
              </w:rPr>
              <w:t>155 (Rev.WRC-19)</w:t>
            </w:r>
            <w:r w:rsidRPr="0064123A">
              <w:rPr>
                <w:rFonts w:ascii="Bookman Old Style" w:eastAsia="MS Mincho" w:hAnsi="Bookman Old Style"/>
                <w:szCs w:val="24"/>
              </w:rPr>
              <w:t>.</w:t>
            </w:r>
          </w:p>
          <w:p w14:paraId="53DC0366" w14:textId="77777777" w:rsidR="00FC4C94" w:rsidRPr="0064123A" w:rsidRDefault="00FC4C94" w:rsidP="00FC4C94">
            <w:pPr>
              <w:rPr>
                <w:rFonts w:ascii="Bookman Old Style" w:eastAsia="MS Mincho" w:hAnsi="Bookman Old Style"/>
                <w:sz w:val="24"/>
                <w:szCs w:val="24"/>
              </w:rPr>
            </w:pPr>
            <w:r w:rsidRPr="0064123A">
              <w:rPr>
                <w:rFonts w:ascii="Bookman Old Style" w:eastAsia="MS Mincho" w:hAnsi="Bookman Old Style"/>
                <w:sz w:val="24"/>
                <w:szCs w:val="24"/>
              </w:rPr>
              <w:t xml:space="preserve">The following sections identify the key items in each of these four elements and propose a Work Plan to assist WP 5B in meeting its responsibilities </w:t>
            </w:r>
            <w:r w:rsidRPr="0064123A">
              <w:rPr>
                <w:rFonts w:ascii="Bookman Old Style" w:eastAsia="MS Mincho" w:hAnsi="Bookman Old Style"/>
                <w:sz w:val="24"/>
                <w:szCs w:val="24"/>
              </w:rPr>
              <w:lastRenderedPageBreak/>
              <w:t xml:space="preserve">under Resolution </w:t>
            </w:r>
            <w:r w:rsidRPr="0064123A">
              <w:rPr>
                <w:rFonts w:ascii="Bookman Old Style" w:eastAsia="MS Mincho" w:hAnsi="Bookman Old Style"/>
                <w:b/>
                <w:bCs/>
                <w:sz w:val="24"/>
                <w:szCs w:val="24"/>
              </w:rPr>
              <w:t>155 (Rev.WRC-19).</w:t>
            </w:r>
          </w:p>
          <w:p w14:paraId="42D713F8" w14:textId="3935C1D2" w:rsidR="00F26075" w:rsidRPr="0064123A" w:rsidRDefault="00F26075" w:rsidP="00F26075">
            <w:pPr>
              <w:pStyle w:val="ListParagraph"/>
              <w:keepNext/>
              <w:keepLines/>
              <w:numPr>
                <w:ilvl w:val="0"/>
                <w:numId w:val="15"/>
              </w:numPr>
              <w:spacing w:after="120"/>
              <w:jc w:val="both"/>
              <w:outlineLvl w:val="0"/>
              <w:rPr>
                <w:rFonts w:ascii="Bookman Old Style" w:hAnsi="Bookman Old Style"/>
                <w:b/>
                <w:sz w:val="24"/>
                <w:szCs w:val="24"/>
              </w:rPr>
            </w:pPr>
            <w:r w:rsidRPr="0064123A">
              <w:rPr>
                <w:rFonts w:ascii="Bookman Old Style" w:hAnsi="Bookman Old Style"/>
                <w:b/>
                <w:sz w:val="24"/>
                <w:szCs w:val="24"/>
              </w:rPr>
              <w:t>Consideration of the regulations regarding Earth Stations In Motion</w:t>
            </w:r>
          </w:p>
          <w:p w14:paraId="5025E0D1" w14:textId="77777777" w:rsidR="00F26075" w:rsidRPr="0064123A" w:rsidRDefault="00F26075" w:rsidP="00F26075">
            <w:pPr>
              <w:rPr>
                <w:rFonts w:ascii="Bookman Old Style" w:eastAsia="MS Mincho" w:hAnsi="Bookman Old Style"/>
                <w:sz w:val="24"/>
                <w:szCs w:val="24"/>
              </w:rPr>
            </w:pPr>
            <w:r w:rsidRPr="0064123A">
              <w:rPr>
                <w:rFonts w:ascii="Bookman Old Style" w:eastAsia="MS Mincho" w:hAnsi="Bookman Old Style"/>
                <w:sz w:val="24"/>
                <w:szCs w:val="24"/>
              </w:rPr>
              <w:t xml:space="preserve">Due to some overlapping regulatory principles for operation of UAS/CNPC and Aircraft ESIMs for spectrum compatible use in their respective bands, how to progress with Resolution </w:t>
            </w:r>
            <w:r w:rsidRPr="0064123A">
              <w:rPr>
                <w:rFonts w:ascii="Bookman Old Style" w:eastAsia="MS Mincho" w:hAnsi="Bookman Old Style"/>
                <w:b/>
                <w:bCs/>
                <w:sz w:val="24"/>
                <w:szCs w:val="24"/>
              </w:rPr>
              <w:t>155</w:t>
            </w:r>
            <w:r w:rsidRPr="0064123A">
              <w:rPr>
                <w:rFonts w:ascii="Bookman Old Style" w:eastAsia="MS Mincho" w:hAnsi="Bookman Old Style"/>
                <w:sz w:val="24"/>
                <w:szCs w:val="24"/>
              </w:rPr>
              <w:t xml:space="preserve"> </w:t>
            </w:r>
            <w:r w:rsidRPr="0064123A">
              <w:rPr>
                <w:rFonts w:ascii="Bookman Old Style" w:eastAsia="MS Mincho" w:hAnsi="Bookman Old Style"/>
                <w:b/>
                <w:bCs/>
                <w:sz w:val="24"/>
                <w:szCs w:val="24"/>
              </w:rPr>
              <w:t>(Rev.WRC-19)</w:t>
            </w:r>
            <w:r w:rsidRPr="0064123A">
              <w:rPr>
                <w:rFonts w:ascii="Bookman Old Style" w:eastAsia="MS Mincho" w:hAnsi="Bookman Old Style"/>
                <w:sz w:val="24"/>
                <w:szCs w:val="24"/>
              </w:rPr>
              <w:t xml:space="preserve"> should take into account the outcome of the WRC-19 decision on Aircraft ESIMs from the view point of:</w:t>
            </w:r>
          </w:p>
          <w:p w14:paraId="582E95F4" w14:textId="77777777" w:rsidR="00F26075" w:rsidRPr="0064123A" w:rsidRDefault="00F26075" w:rsidP="00F26075">
            <w:pPr>
              <w:pStyle w:val="enumlev1"/>
              <w:rPr>
                <w:rFonts w:ascii="Bookman Old Style" w:eastAsia="MS Mincho" w:hAnsi="Bookman Old Style"/>
                <w:szCs w:val="24"/>
              </w:rPr>
            </w:pPr>
            <w:r w:rsidRPr="0064123A">
              <w:rPr>
                <w:rFonts w:ascii="Bookman Old Style" w:eastAsia="MS Mincho" w:hAnsi="Bookman Old Style"/>
                <w:szCs w:val="24"/>
              </w:rPr>
              <w:t>a)</w:t>
            </w:r>
            <w:r w:rsidRPr="0064123A">
              <w:rPr>
                <w:rFonts w:ascii="Bookman Old Style" w:eastAsia="MS Mincho" w:hAnsi="Bookman Old Style"/>
                <w:szCs w:val="24"/>
              </w:rPr>
              <w:tab/>
              <w:t>Protecting space services</w:t>
            </w:r>
          </w:p>
          <w:p w14:paraId="0E3B9E4A" w14:textId="77777777" w:rsidR="00F26075" w:rsidRPr="0064123A" w:rsidRDefault="00F26075" w:rsidP="00F26075">
            <w:pPr>
              <w:pStyle w:val="enumlev1"/>
              <w:rPr>
                <w:rFonts w:ascii="Bookman Old Style" w:eastAsia="MS Mincho" w:hAnsi="Bookman Old Style"/>
                <w:szCs w:val="24"/>
              </w:rPr>
            </w:pPr>
            <w:r w:rsidRPr="0064123A">
              <w:rPr>
                <w:rFonts w:ascii="Bookman Old Style" w:eastAsia="MS Mincho" w:hAnsi="Bookman Old Style"/>
                <w:szCs w:val="24"/>
              </w:rPr>
              <w:t>b)</w:t>
            </w:r>
            <w:r w:rsidRPr="0064123A">
              <w:rPr>
                <w:rFonts w:ascii="Bookman Old Style" w:eastAsia="MS Mincho" w:hAnsi="Bookman Old Style"/>
                <w:szCs w:val="24"/>
              </w:rPr>
              <w:tab/>
              <w:t>Protecting terrestrial services.</w:t>
            </w:r>
          </w:p>
          <w:p w14:paraId="20343EE6" w14:textId="24722B44" w:rsidR="00F26075" w:rsidRPr="0064123A" w:rsidRDefault="00F26075" w:rsidP="00F26075">
            <w:pPr>
              <w:rPr>
                <w:rFonts w:ascii="Bookman Old Style" w:eastAsia="MS Mincho" w:hAnsi="Bookman Old Style"/>
                <w:sz w:val="24"/>
                <w:szCs w:val="24"/>
              </w:rPr>
            </w:pPr>
            <w:r w:rsidRPr="0064123A">
              <w:rPr>
                <w:rFonts w:ascii="Bookman Old Style" w:eastAsia="MS Mincho" w:hAnsi="Bookman Old Style"/>
                <w:sz w:val="24"/>
                <w:szCs w:val="24"/>
              </w:rPr>
              <w:t xml:space="preserve">For terrestrial service it is necessary to take into account the representative characteristics of fixed and mobile services for existing and future use of the band, noting that the PFD for the Fixed Service is being developed in ITU-R M.[UA-PFD] however there is a need to complete sharing studies with other services as .  For space services, Resolution </w:t>
            </w:r>
            <w:r w:rsidRPr="0064123A">
              <w:rPr>
                <w:rFonts w:ascii="Bookman Old Style" w:eastAsia="MS Mincho" w:hAnsi="Bookman Old Style"/>
                <w:b/>
                <w:bCs/>
                <w:sz w:val="24"/>
                <w:szCs w:val="24"/>
              </w:rPr>
              <w:t>169 (WRC-19)</w:t>
            </w:r>
            <w:r w:rsidRPr="0064123A">
              <w:rPr>
                <w:rFonts w:ascii="Bookman Old Style" w:eastAsia="MS Mincho" w:hAnsi="Bookman Old Style"/>
                <w:sz w:val="24"/>
                <w:szCs w:val="24"/>
              </w:rPr>
              <w:t xml:space="preserve"> includes provisions on commitments, treatment on cases of unacceptable interference, and operational use that should be reviewed for possible incorporation into Resolution </w:t>
            </w:r>
            <w:r w:rsidRPr="0064123A">
              <w:rPr>
                <w:rFonts w:ascii="Bookman Old Style" w:eastAsia="MS Mincho" w:hAnsi="Bookman Old Style"/>
                <w:b/>
                <w:bCs/>
                <w:sz w:val="24"/>
                <w:szCs w:val="24"/>
              </w:rPr>
              <w:t>155 (Rev.WRC-19)</w:t>
            </w:r>
            <w:r w:rsidRPr="0064123A">
              <w:rPr>
                <w:rFonts w:ascii="Bookman Old Style" w:eastAsia="MS Mincho" w:hAnsi="Bookman Old Style"/>
                <w:sz w:val="24"/>
                <w:szCs w:val="24"/>
              </w:rPr>
              <w:t>.</w:t>
            </w:r>
          </w:p>
          <w:p w14:paraId="0F5DB202" w14:textId="34645D90" w:rsidR="00F26075" w:rsidRPr="0064123A" w:rsidRDefault="00F26075" w:rsidP="00F26075">
            <w:pPr>
              <w:pStyle w:val="ListParagraph"/>
              <w:keepNext/>
              <w:keepLines/>
              <w:numPr>
                <w:ilvl w:val="0"/>
                <w:numId w:val="15"/>
              </w:numPr>
              <w:spacing w:after="120"/>
              <w:jc w:val="both"/>
              <w:outlineLvl w:val="0"/>
              <w:rPr>
                <w:rFonts w:ascii="Bookman Old Style" w:hAnsi="Bookman Old Style"/>
                <w:b/>
                <w:sz w:val="24"/>
                <w:szCs w:val="24"/>
              </w:rPr>
            </w:pPr>
            <w:r w:rsidRPr="0064123A">
              <w:rPr>
                <w:rFonts w:ascii="Bookman Old Style" w:hAnsi="Bookman Old Style"/>
                <w:b/>
                <w:sz w:val="24"/>
                <w:szCs w:val="24"/>
              </w:rPr>
              <w:t>UAS CNPC Earth Station Characteristics</w:t>
            </w:r>
          </w:p>
          <w:p w14:paraId="1882AFE6" w14:textId="77777777" w:rsidR="00F26075" w:rsidRPr="0064123A" w:rsidRDefault="00F26075" w:rsidP="00F26075">
            <w:pPr>
              <w:rPr>
                <w:rFonts w:ascii="Bookman Old Style" w:eastAsia="MS Mincho" w:hAnsi="Bookman Old Style"/>
                <w:sz w:val="24"/>
                <w:szCs w:val="24"/>
                <w:lang w:eastAsia="zh-CN"/>
              </w:rPr>
            </w:pPr>
            <w:r w:rsidRPr="0064123A">
              <w:rPr>
                <w:rFonts w:ascii="Bookman Old Style" w:hAnsi="Bookman Old Style"/>
                <w:bCs/>
                <w:sz w:val="24"/>
                <w:szCs w:val="24"/>
              </w:rPr>
              <w:t>T</w:t>
            </w:r>
            <w:r w:rsidRPr="0064123A">
              <w:rPr>
                <w:rFonts w:ascii="Bookman Old Style" w:eastAsia="MS Mincho" w:hAnsi="Bookman Old Style"/>
                <w:sz w:val="24"/>
                <w:szCs w:val="24"/>
              </w:rPr>
              <w:t xml:space="preserve">he following steps are necessary for the implementation of Resolution </w:t>
            </w:r>
            <w:r w:rsidRPr="0064123A">
              <w:rPr>
                <w:rFonts w:ascii="Bookman Old Style" w:eastAsia="MS Mincho" w:hAnsi="Bookman Old Style"/>
                <w:b/>
                <w:sz w:val="24"/>
                <w:szCs w:val="24"/>
              </w:rPr>
              <w:t>155 (Rev.WRC-19)</w:t>
            </w:r>
            <w:r w:rsidRPr="0064123A">
              <w:rPr>
                <w:rFonts w:ascii="Bookman Old Style" w:eastAsia="MS Mincho" w:hAnsi="Bookman Old Style"/>
                <w:sz w:val="24"/>
                <w:szCs w:val="24"/>
              </w:rPr>
              <w:t xml:space="preserve"> regarding development of UAS CNPC Earth station characteristics a) extracted from the BRIFIC and b) those provided as potential characteristics for information only at this stage. This work is being documented in the [Report/Recommendation], </w:t>
            </w:r>
            <w:r w:rsidRPr="0064123A">
              <w:rPr>
                <w:rFonts w:ascii="Bookman Old Style" w:eastAsia="MS Mincho" w:hAnsi="Bookman Old Style"/>
                <w:b/>
                <w:bCs/>
                <w:sz w:val="24"/>
                <w:szCs w:val="24"/>
              </w:rPr>
              <w:t>Characteristics of unmanned aircraft system control and non-payload Earth stations for use with space stations operating in the Fixed Satellite Service,</w:t>
            </w:r>
            <w:r w:rsidRPr="0064123A">
              <w:rPr>
                <w:rFonts w:ascii="Bookman Old Style" w:eastAsia="MS Mincho" w:hAnsi="Bookman Old Style"/>
                <w:sz w:val="24"/>
                <w:szCs w:val="24"/>
                <w:lang w:eastAsia="zh-CN"/>
              </w:rPr>
              <w:t xml:space="preserve"> [UAS CNPC_CHAR], 5B/712, Annex 5.</w:t>
            </w:r>
          </w:p>
          <w:p w14:paraId="3C7165C1" w14:textId="6980AC00" w:rsidR="0007280A" w:rsidRPr="0064123A" w:rsidRDefault="0007280A" w:rsidP="0007280A">
            <w:pPr>
              <w:pStyle w:val="ListParagraph"/>
              <w:keepNext/>
              <w:keepLines/>
              <w:numPr>
                <w:ilvl w:val="0"/>
                <w:numId w:val="15"/>
              </w:numPr>
              <w:spacing w:after="120"/>
              <w:jc w:val="both"/>
              <w:outlineLvl w:val="0"/>
              <w:rPr>
                <w:rFonts w:ascii="Bookman Old Style" w:hAnsi="Bookman Old Style"/>
                <w:b/>
                <w:sz w:val="24"/>
                <w:szCs w:val="24"/>
              </w:rPr>
            </w:pPr>
            <w:r w:rsidRPr="0064123A">
              <w:rPr>
                <w:rFonts w:ascii="Bookman Old Style" w:hAnsi="Bookman Old Style"/>
                <w:b/>
                <w:sz w:val="24"/>
                <w:szCs w:val="24"/>
              </w:rPr>
              <w:t>Sharing Studies with other Systems</w:t>
            </w:r>
          </w:p>
          <w:p w14:paraId="36BEF2B4" w14:textId="1CD80752" w:rsidR="0007280A" w:rsidRPr="0064123A" w:rsidRDefault="0007280A" w:rsidP="00AE79B4">
            <w:pPr>
              <w:pStyle w:val="ListParagraph"/>
              <w:keepNext/>
              <w:keepLines/>
              <w:numPr>
                <w:ilvl w:val="0"/>
                <w:numId w:val="15"/>
              </w:numPr>
              <w:spacing w:after="120"/>
              <w:jc w:val="both"/>
              <w:outlineLvl w:val="0"/>
              <w:rPr>
                <w:rFonts w:ascii="Bookman Old Style" w:hAnsi="Bookman Old Style"/>
                <w:b/>
                <w:sz w:val="24"/>
                <w:szCs w:val="24"/>
              </w:rPr>
            </w:pPr>
            <w:r w:rsidRPr="0064123A">
              <w:rPr>
                <w:rFonts w:ascii="Bookman Old Style" w:hAnsi="Bookman Old Style"/>
                <w:b/>
                <w:sz w:val="24"/>
                <w:szCs w:val="24"/>
              </w:rPr>
              <w:t>Procedural consideration for future implementation of Resolution 155 (Rev.WRC-19)</w:t>
            </w:r>
          </w:p>
          <w:p w14:paraId="5671A51A" w14:textId="77777777" w:rsidR="0007280A" w:rsidRPr="0064123A" w:rsidRDefault="0007280A" w:rsidP="0007280A">
            <w:pPr>
              <w:rPr>
                <w:rFonts w:ascii="Bookman Old Style" w:eastAsia="MS Mincho" w:hAnsi="Bookman Old Style"/>
                <w:sz w:val="24"/>
                <w:szCs w:val="24"/>
              </w:rPr>
            </w:pPr>
            <w:r w:rsidRPr="0064123A">
              <w:rPr>
                <w:rFonts w:ascii="Bookman Old Style" w:eastAsia="MS Mincho" w:hAnsi="Bookman Old Style"/>
                <w:sz w:val="24"/>
                <w:szCs w:val="24"/>
              </w:rPr>
              <w:t xml:space="preserve">With regard to the implementation of </w:t>
            </w:r>
            <w:r w:rsidRPr="0064123A">
              <w:rPr>
                <w:rFonts w:ascii="Bookman Old Style" w:eastAsia="MS Mincho" w:hAnsi="Bookman Old Style"/>
                <w:i/>
                <w:sz w:val="24"/>
                <w:szCs w:val="24"/>
              </w:rPr>
              <w:t>resolves</w:t>
            </w:r>
            <w:r w:rsidRPr="0064123A">
              <w:rPr>
                <w:rFonts w:ascii="Bookman Old Style" w:eastAsia="MS Mincho" w:hAnsi="Bookman Old Style"/>
                <w:sz w:val="24"/>
                <w:szCs w:val="24"/>
              </w:rPr>
              <w:t xml:space="preserve"> 4 of Resolution </w:t>
            </w:r>
            <w:r w:rsidRPr="0064123A">
              <w:rPr>
                <w:rFonts w:ascii="Bookman Old Style" w:eastAsia="MS Mincho" w:hAnsi="Bookman Old Style"/>
                <w:b/>
                <w:sz w:val="24"/>
                <w:szCs w:val="24"/>
              </w:rPr>
              <w:t>155 (Rev.WRC-19)</w:t>
            </w:r>
            <w:r w:rsidRPr="0064123A">
              <w:rPr>
                <w:rFonts w:ascii="Bookman Old Style" w:eastAsia="MS Mincho" w:hAnsi="Bookman Old Style"/>
                <w:sz w:val="24"/>
                <w:szCs w:val="24"/>
              </w:rPr>
              <w:t xml:space="preserve"> any required regulatory provisions need to be identified or developed for inclusion in Articles </w:t>
            </w:r>
            <w:r w:rsidRPr="0064123A">
              <w:rPr>
                <w:rFonts w:ascii="Bookman Old Style" w:eastAsia="MS Mincho" w:hAnsi="Bookman Old Style"/>
                <w:b/>
                <w:sz w:val="24"/>
                <w:szCs w:val="24"/>
              </w:rPr>
              <w:t>9</w:t>
            </w:r>
            <w:r w:rsidRPr="0064123A">
              <w:rPr>
                <w:rFonts w:ascii="Bookman Old Style" w:eastAsia="MS Mincho" w:hAnsi="Bookman Old Style"/>
                <w:sz w:val="24"/>
                <w:szCs w:val="24"/>
              </w:rPr>
              <w:t xml:space="preserve"> and </w:t>
            </w:r>
            <w:r w:rsidRPr="0064123A">
              <w:rPr>
                <w:rFonts w:ascii="Bookman Old Style" w:eastAsia="MS Mincho" w:hAnsi="Bookman Old Style"/>
                <w:b/>
                <w:sz w:val="24"/>
                <w:szCs w:val="24"/>
              </w:rPr>
              <w:t>11</w:t>
            </w:r>
            <w:r w:rsidRPr="0064123A">
              <w:rPr>
                <w:rFonts w:ascii="Bookman Old Style" w:eastAsia="MS Mincho" w:hAnsi="Bookman Old Style"/>
                <w:sz w:val="24"/>
                <w:szCs w:val="24"/>
              </w:rPr>
              <w:t xml:space="preserve"> of the Radio Regulations.</w:t>
            </w:r>
          </w:p>
          <w:p w14:paraId="60D7CA22" w14:textId="5E60848A" w:rsidR="0007280A" w:rsidRPr="0064123A" w:rsidRDefault="0007280A" w:rsidP="0007280A">
            <w:pPr>
              <w:rPr>
                <w:rFonts w:ascii="Bookman Old Style" w:eastAsia="MS Mincho" w:hAnsi="Bookman Old Style"/>
                <w:sz w:val="24"/>
                <w:szCs w:val="24"/>
              </w:rPr>
            </w:pPr>
            <w:r w:rsidRPr="0064123A">
              <w:rPr>
                <w:rFonts w:ascii="Bookman Old Style" w:eastAsia="MS Mincho" w:hAnsi="Bookman Old Style"/>
                <w:sz w:val="24"/>
                <w:szCs w:val="24"/>
              </w:rPr>
              <w:t>In addition, country-based national frequency authorization approval and checking of station class compliance with pfd masks needs to be undertaken.</w:t>
            </w:r>
          </w:p>
          <w:p w14:paraId="51726593" w14:textId="77777777" w:rsidR="0007280A" w:rsidRPr="0064123A" w:rsidRDefault="0007280A" w:rsidP="0007280A">
            <w:pPr>
              <w:rPr>
                <w:rFonts w:ascii="Bookman Old Style" w:eastAsia="MS Mincho" w:hAnsi="Bookman Old Style"/>
                <w:sz w:val="24"/>
                <w:szCs w:val="24"/>
              </w:rPr>
            </w:pPr>
            <w:r w:rsidRPr="0064123A">
              <w:rPr>
                <w:rFonts w:ascii="Bookman Old Style" w:eastAsia="MS Mincho" w:hAnsi="Bookman Old Style"/>
                <w:sz w:val="24"/>
                <w:szCs w:val="24"/>
              </w:rPr>
              <w:t xml:space="preserve">In consideration of the safety-of-life aspects of agenda item 1.8, Resolution </w:t>
            </w:r>
            <w:r w:rsidRPr="0064123A">
              <w:rPr>
                <w:rFonts w:ascii="Bookman Old Style" w:eastAsia="MS Mincho" w:hAnsi="Bookman Old Style"/>
                <w:b/>
                <w:bCs/>
                <w:sz w:val="24"/>
                <w:szCs w:val="24"/>
              </w:rPr>
              <w:t xml:space="preserve">155 (Rev.WRC-19) </w:t>
            </w:r>
            <w:r w:rsidRPr="0064123A">
              <w:rPr>
                <w:rFonts w:ascii="Bookman Old Style" w:eastAsia="MS Mincho" w:hAnsi="Bookman Old Style"/>
                <w:sz w:val="24"/>
                <w:szCs w:val="24"/>
              </w:rPr>
              <w:t xml:space="preserve">and footnote No. </w:t>
            </w:r>
            <w:r w:rsidRPr="0064123A">
              <w:rPr>
                <w:rFonts w:ascii="Bookman Old Style" w:eastAsia="MS Mincho" w:hAnsi="Bookman Old Style"/>
                <w:b/>
                <w:bCs/>
                <w:sz w:val="24"/>
                <w:szCs w:val="24"/>
              </w:rPr>
              <w:t>5.484B</w:t>
            </w:r>
            <w:r w:rsidRPr="0064123A">
              <w:rPr>
                <w:rFonts w:ascii="Bookman Old Style" w:eastAsia="MS Mincho" w:hAnsi="Bookman Old Style"/>
                <w:sz w:val="24"/>
                <w:szCs w:val="24"/>
              </w:rPr>
              <w:t xml:space="preserve"> require clarification to ensure </w:t>
            </w:r>
            <w:r w:rsidRPr="0064123A">
              <w:rPr>
                <w:rFonts w:ascii="Bookman Old Style" w:eastAsia="MS Mincho" w:hAnsi="Bookman Old Style"/>
                <w:sz w:val="24"/>
                <w:szCs w:val="24"/>
              </w:rPr>
              <w:lastRenderedPageBreak/>
              <w:t>that:</w:t>
            </w:r>
          </w:p>
          <w:p w14:paraId="2CAF8F78" w14:textId="77777777" w:rsidR="0007280A" w:rsidRPr="0064123A" w:rsidRDefault="0007280A" w:rsidP="0007280A">
            <w:pPr>
              <w:pStyle w:val="enumlev1"/>
              <w:rPr>
                <w:rFonts w:ascii="Bookman Old Style" w:eastAsia="MS Mincho" w:hAnsi="Bookman Old Style"/>
                <w:szCs w:val="24"/>
              </w:rPr>
            </w:pPr>
            <w:r w:rsidRPr="0064123A">
              <w:rPr>
                <w:rFonts w:ascii="Bookman Old Style" w:eastAsia="MS Mincho" w:hAnsi="Bookman Old Style"/>
                <w:szCs w:val="24"/>
              </w:rPr>
              <w:t>1)</w:t>
            </w:r>
            <w:r w:rsidRPr="0064123A">
              <w:rPr>
                <w:rFonts w:ascii="Bookman Old Style" w:eastAsia="MS Mincho" w:hAnsi="Bookman Old Style"/>
                <w:szCs w:val="24"/>
              </w:rPr>
              <w:tab/>
              <w:t>UAS CNPC Links have the appropriate regulatory status.</w:t>
            </w:r>
          </w:p>
          <w:p w14:paraId="661FCAFA" w14:textId="77777777" w:rsidR="0007280A" w:rsidRPr="0064123A" w:rsidRDefault="0007280A" w:rsidP="0007280A">
            <w:pPr>
              <w:pStyle w:val="enumlev1"/>
              <w:rPr>
                <w:rFonts w:ascii="Bookman Old Style" w:eastAsia="MS Mincho" w:hAnsi="Bookman Old Style"/>
                <w:szCs w:val="24"/>
              </w:rPr>
            </w:pPr>
            <w:r w:rsidRPr="0064123A">
              <w:rPr>
                <w:rFonts w:ascii="Bookman Old Style" w:eastAsia="MS Mincho" w:hAnsi="Bookman Old Style"/>
                <w:szCs w:val="24"/>
              </w:rPr>
              <w:t>2)</w:t>
            </w:r>
            <w:r w:rsidRPr="0064123A">
              <w:rPr>
                <w:rFonts w:ascii="Bookman Old Style" w:eastAsia="MS Mincho" w:hAnsi="Bookman Old Style"/>
                <w:szCs w:val="24"/>
              </w:rPr>
              <w:tab/>
              <w:t>UAS CNPC Links operate as an application of the FSS, which is a primary service.</w:t>
            </w:r>
          </w:p>
          <w:p w14:paraId="6CBAD799" w14:textId="77777777" w:rsidR="0007280A" w:rsidRPr="0064123A" w:rsidRDefault="0007280A" w:rsidP="0007280A">
            <w:pPr>
              <w:pStyle w:val="enumlev1"/>
              <w:rPr>
                <w:rFonts w:ascii="Bookman Old Style" w:eastAsia="MS Mincho" w:hAnsi="Bookman Old Style"/>
                <w:szCs w:val="24"/>
              </w:rPr>
            </w:pPr>
            <w:r w:rsidRPr="0064123A">
              <w:rPr>
                <w:rFonts w:ascii="Bookman Old Style" w:eastAsia="MS Mincho" w:hAnsi="Bookman Old Style"/>
                <w:szCs w:val="24"/>
              </w:rPr>
              <w:t>3)</w:t>
            </w:r>
            <w:r w:rsidRPr="0064123A">
              <w:rPr>
                <w:rFonts w:ascii="Bookman Old Style" w:eastAsia="MS Mincho" w:hAnsi="Bookman Old Style"/>
                <w:szCs w:val="24"/>
              </w:rPr>
              <w:tab/>
              <w:t>The interference that the UA may receive from other services when it is operating as an application of the FSS is fully and clearly described.</w:t>
            </w:r>
          </w:p>
          <w:p w14:paraId="5A2FA097" w14:textId="77777777" w:rsidR="00C54171" w:rsidRPr="0064123A" w:rsidRDefault="0007280A" w:rsidP="006B7872">
            <w:pPr>
              <w:pStyle w:val="enumlev1"/>
              <w:rPr>
                <w:rFonts w:ascii="Bookman Old Style" w:eastAsia="MS Mincho" w:hAnsi="Bookman Old Style"/>
                <w:szCs w:val="24"/>
              </w:rPr>
            </w:pPr>
            <w:r w:rsidRPr="0064123A">
              <w:rPr>
                <w:rFonts w:ascii="Bookman Old Style" w:eastAsia="MS Mincho" w:hAnsi="Bookman Old Style"/>
                <w:szCs w:val="24"/>
              </w:rPr>
              <w:t>4)</w:t>
            </w:r>
            <w:r w:rsidRPr="0064123A">
              <w:rPr>
                <w:rFonts w:ascii="Bookman Old Style" w:eastAsia="MS Mincho" w:hAnsi="Bookman Old Style"/>
                <w:szCs w:val="24"/>
              </w:rPr>
              <w:tab/>
              <w:t>The limits on emissions from the UA, to ensure that other services experience no more interference than they would from any other application of the FSS, are fully and clearly described.</w:t>
            </w:r>
          </w:p>
          <w:p w14:paraId="7030AFD2" w14:textId="77777777" w:rsidR="005B7280" w:rsidRPr="0064123A" w:rsidRDefault="005B7280" w:rsidP="006B7872">
            <w:pPr>
              <w:pStyle w:val="enumlev1"/>
              <w:rPr>
                <w:rFonts w:ascii="Bookman Old Style" w:eastAsia="MS Mincho" w:hAnsi="Bookman Old Style"/>
                <w:szCs w:val="24"/>
              </w:rPr>
            </w:pPr>
          </w:p>
          <w:p w14:paraId="14C3BDF6" w14:textId="79F94C26" w:rsidR="005B7280" w:rsidRPr="0064123A" w:rsidRDefault="005B7280" w:rsidP="00315D25">
            <w:pPr>
              <w:pStyle w:val="Tabletext"/>
              <w:rPr>
                <w:rFonts w:ascii="Bookman Old Style" w:eastAsia="MS Mincho" w:hAnsi="Bookman Old Style"/>
                <w:sz w:val="24"/>
                <w:szCs w:val="24"/>
              </w:rPr>
            </w:pPr>
          </w:p>
        </w:tc>
      </w:tr>
      <w:tr w:rsidR="00C54171" w:rsidRPr="0064123A" w14:paraId="07BF2625" w14:textId="77777777" w:rsidTr="006B7872">
        <w:tc>
          <w:tcPr>
            <w:tcW w:w="9350" w:type="dxa"/>
          </w:tcPr>
          <w:p w14:paraId="2B877C7A" w14:textId="77777777" w:rsidR="00C54171" w:rsidRPr="0064123A" w:rsidRDefault="00C54171" w:rsidP="00C54171">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lastRenderedPageBreak/>
              <w:t>Part C: Current Status of Band</w:t>
            </w:r>
          </w:p>
        </w:tc>
      </w:tr>
      <w:tr w:rsidR="00C54171" w:rsidRPr="0064123A" w14:paraId="2E70D063" w14:textId="77777777" w:rsidTr="006B7872">
        <w:trPr>
          <w:trHeight w:val="1048"/>
        </w:trPr>
        <w:tc>
          <w:tcPr>
            <w:tcW w:w="9350" w:type="dxa"/>
          </w:tcPr>
          <w:p w14:paraId="32ECBE6E" w14:textId="605DE7E5" w:rsidR="00C94B96" w:rsidRPr="0064123A" w:rsidRDefault="00C94B96" w:rsidP="00C94B96">
            <w:pPr>
              <w:widowControl w:val="0"/>
              <w:autoSpaceDE w:val="0"/>
              <w:autoSpaceDN w:val="0"/>
              <w:adjustRightInd w:val="0"/>
              <w:spacing w:after="240" w:line="240" w:lineRule="atLeast"/>
              <w:rPr>
                <w:rFonts w:ascii="Bookman Old Style" w:hAnsi="Bookman Old Style" w:cs="Times Roman"/>
                <w:color w:val="000000"/>
                <w:sz w:val="24"/>
                <w:szCs w:val="24"/>
              </w:rPr>
            </w:pPr>
            <w:r w:rsidRPr="0064123A">
              <w:rPr>
                <w:rFonts w:ascii="Bookman Old Style" w:hAnsi="Bookman Old Style" w:cs="Times New Roman"/>
                <w:color w:val="000000"/>
                <w:sz w:val="24"/>
                <w:szCs w:val="24"/>
              </w:rPr>
              <w:t xml:space="preserve">The operation of unmanned aircraft systems (UAS) requires reliable control and non- payload communication (CNPC) links, in particular to relay air traffic control communications and for the remote pilot to control the </w:t>
            </w:r>
            <w:r w:rsidR="009507A6" w:rsidRPr="0064123A">
              <w:rPr>
                <w:rFonts w:ascii="Bookman Old Style" w:hAnsi="Bookman Old Style" w:cs="Times New Roman"/>
                <w:color w:val="000000"/>
                <w:sz w:val="24"/>
                <w:szCs w:val="24"/>
              </w:rPr>
              <w:t>flight. Satellite</w:t>
            </w:r>
            <w:r w:rsidRPr="0064123A">
              <w:rPr>
                <w:rFonts w:ascii="Bookman Old Style" w:hAnsi="Bookman Old Style" w:cs="Times New Roman"/>
                <w:color w:val="000000"/>
                <w:sz w:val="24"/>
                <w:szCs w:val="24"/>
              </w:rPr>
              <w:t xml:space="preserve"> networks may be used to provide CNPC links of UAS beyond the line-of- sight, as shown in the diagram below.</w:t>
            </w:r>
          </w:p>
          <w:p w14:paraId="54484846" w14:textId="470D7DB2" w:rsidR="00C94B96" w:rsidRPr="0064123A" w:rsidRDefault="00C94B96" w:rsidP="00C94B96">
            <w:pPr>
              <w:widowControl w:val="0"/>
              <w:autoSpaceDE w:val="0"/>
              <w:autoSpaceDN w:val="0"/>
              <w:adjustRightInd w:val="0"/>
              <w:spacing w:after="240" w:line="260" w:lineRule="atLeast"/>
              <w:rPr>
                <w:rFonts w:ascii="Bookman Old Style" w:hAnsi="Bookman Old Style" w:cs="Times Roman"/>
                <w:color w:val="000000"/>
                <w:sz w:val="24"/>
                <w:szCs w:val="24"/>
              </w:rPr>
            </w:pPr>
            <w:r w:rsidRPr="0064123A">
              <w:rPr>
                <w:rFonts w:ascii="Bookman Old Style" w:hAnsi="Bookman Old Style" w:cs="Times Roman"/>
                <w:color w:val="000000"/>
                <w:sz w:val="24"/>
                <w:szCs w:val="24"/>
              </w:rPr>
              <w:t xml:space="preserve">The </w:t>
            </w:r>
            <w:r w:rsidRPr="0064123A">
              <w:rPr>
                <w:rFonts w:ascii="Bookman Old Style" w:hAnsi="Bookman Old Style" w:cs="Times New Roman"/>
                <w:color w:val="000000"/>
                <w:sz w:val="24"/>
                <w:szCs w:val="24"/>
              </w:rPr>
              <w:t xml:space="preserve">CNPC links between space stations and stations on board unmanned aircraft (UA) are proposed to be operated under the Resolution 155 in the primary fixed-satellite service (FSS) in frequency bands shared with other primary services, including terrestrial services, however that would not preclude the use of other available allocations </w:t>
            </w:r>
            <w:r w:rsidR="00B45093" w:rsidRPr="0064123A">
              <w:rPr>
                <w:rFonts w:ascii="Bookman Old Style" w:hAnsi="Bookman Old Style" w:cs="Times New Roman"/>
                <w:color w:val="000000"/>
                <w:sz w:val="24"/>
                <w:szCs w:val="24"/>
              </w:rPr>
              <w:t>to accommodate this application.</w:t>
            </w:r>
          </w:p>
          <w:p w14:paraId="7409949F" w14:textId="6B9BDE58" w:rsidR="00C94B96" w:rsidRPr="0064123A" w:rsidRDefault="00C94B96" w:rsidP="00C94B96">
            <w:pPr>
              <w:widowControl w:val="0"/>
              <w:autoSpaceDE w:val="0"/>
              <w:autoSpaceDN w:val="0"/>
              <w:adjustRightInd w:val="0"/>
              <w:spacing w:after="240" w:line="240" w:lineRule="atLeast"/>
              <w:rPr>
                <w:rFonts w:ascii="Bookman Old Style" w:hAnsi="Bookman Old Style" w:cs="Times New Roman"/>
                <w:color w:val="000000"/>
                <w:sz w:val="24"/>
                <w:szCs w:val="24"/>
              </w:rPr>
            </w:pPr>
            <w:r w:rsidRPr="0064123A">
              <w:rPr>
                <w:rFonts w:ascii="Bookman Old Style" w:hAnsi="Bookman Old Style" w:cs="Times New Roman"/>
                <w:color w:val="000000"/>
                <w:sz w:val="24"/>
                <w:szCs w:val="24"/>
              </w:rPr>
              <w:t xml:space="preserve">UAS CNPC links relate to the safe operation of UAS and have to comply with certain technical, operational and regulatory requirements, </w:t>
            </w:r>
          </w:p>
          <w:p w14:paraId="48AD9618" w14:textId="77777777" w:rsidR="00514ACB" w:rsidRPr="0064123A" w:rsidRDefault="00514ACB" w:rsidP="00514ACB">
            <w:pPr>
              <w:pStyle w:val="Annextitle"/>
              <w:rPr>
                <w:rFonts w:ascii="Bookman Old Style" w:hAnsi="Bookman Old Style"/>
                <w:sz w:val="24"/>
                <w:szCs w:val="24"/>
                <w:lang w:val="en-US"/>
              </w:rPr>
            </w:pPr>
            <w:r w:rsidRPr="0064123A">
              <w:rPr>
                <w:rFonts w:ascii="Bookman Old Style" w:hAnsi="Bookman Old Style"/>
                <w:sz w:val="24"/>
                <w:szCs w:val="24"/>
                <w:lang w:val="en-US"/>
              </w:rPr>
              <w:t>UAS CNPC links</w:t>
            </w:r>
          </w:p>
          <w:p w14:paraId="4663E159" w14:textId="77777777" w:rsidR="00514ACB" w:rsidRPr="0064123A" w:rsidRDefault="00514ACB" w:rsidP="00514ACB">
            <w:pPr>
              <w:pStyle w:val="FigureNo"/>
              <w:rPr>
                <w:rFonts w:ascii="Bookman Old Style" w:eastAsia="SimSun" w:hAnsi="Bookman Old Style"/>
                <w:sz w:val="24"/>
                <w:szCs w:val="24"/>
                <w:lang w:val="en-US"/>
              </w:rPr>
            </w:pPr>
            <w:r w:rsidRPr="0064123A">
              <w:rPr>
                <w:rFonts w:ascii="Bookman Old Style" w:eastAsia="SimSun" w:hAnsi="Bookman Old Style"/>
                <w:sz w:val="24"/>
                <w:szCs w:val="24"/>
                <w:lang w:val="en-US"/>
              </w:rPr>
              <w:t>Figure 1</w:t>
            </w:r>
          </w:p>
          <w:p w14:paraId="00C8E9E1" w14:textId="77777777" w:rsidR="00514ACB" w:rsidRPr="0064123A" w:rsidRDefault="00514ACB" w:rsidP="00514ACB">
            <w:pPr>
              <w:pStyle w:val="Figuretitle"/>
              <w:rPr>
                <w:rFonts w:ascii="Bookman Old Style" w:eastAsia="SimSun" w:hAnsi="Bookman Old Style"/>
                <w:sz w:val="24"/>
                <w:szCs w:val="24"/>
                <w:lang w:val="en-US"/>
              </w:rPr>
            </w:pPr>
            <w:r w:rsidRPr="0064123A">
              <w:rPr>
                <w:rFonts w:ascii="Bookman Old Style" w:eastAsia="SimSun" w:hAnsi="Bookman Old Style"/>
                <w:sz w:val="24"/>
                <w:szCs w:val="24"/>
                <w:lang w:val="en-US"/>
              </w:rPr>
              <w:t>Elements of UAS architecture using the FSS</w:t>
            </w:r>
          </w:p>
          <w:p w14:paraId="421A754C" w14:textId="6721E46C" w:rsidR="00514ACB" w:rsidRPr="0064123A" w:rsidRDefault="00514ACB" w:rsidP="00514ACB">
            <w:pPr>
              <w:widowControl w:val="0"/>
              <w:autoSpaceDE w:val="0"/>
              <w:autoSpaceDN w:val="0"/>
              <w:adjustRightInd w:val="0"/>
              <w:spacing w:after="240" w:line="240" w:lineRule="atLeast"/>
              <w:rPr>
                <w:rFonts w:ascii="Bookman Old Style" w:hAnsi="Bookman Old Style" w:cs="Times Roman"/>
                <w:color w:val="000000"/>
                <w:sz w:val="24"/>
                <w:szCs w:val="24"/>
              </w:rPr>
            </w:pPr>
            <w:r w:rsidRPr="0064123A">
              <w:rPr>
                <w:rFonts w:ascii="Bookman Old Style" w:hAnsi="Bookman Old Style"/>
                <w:noProof/>
                <w:sz w:val="24"/>
                <w:szCs w:val="24"/>
              </w:rPr>
              <w:lastRenderedPageBreak/>
              <mc:AlternateContent>
                <mc:Choice Requires="wps">
                  <w:drawing>
                    <wp:anchor distT="0" distB="0" distL="114300" distR="114300" simplePos="0" relativeHeight="251659264" behindDoc="0" locked="0" layoutInCell="1" allowOverlap="1" wp14:anchorId="266A0D3C" wp14:editId="4D8A8000">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8896"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qdHgIAAA4EAAAOAAAAZHJzL2Uyb0RvYy54bWysU9uO2jAQfa/Uf7D8DgkQWECEFeJSVdq2&#10;q9J+gLEdYjXxuLYh0FX/vWMHKO2+VX2xPBefmXNmPHs81RU5SusU6Jz2uiklUnMQSu9z+vXLpjOm&#10;xHmmBatAy5yepaOP87dvZo2Zyj6UUAlpCYJoN21MTkvvzTRJHC9lzVwXjNQYLMDWzKNp94mwrEH0&#10;ukr6aTpKGrDCWODSOfSu2iCdR/yikNx/KgonPalyir35eNp47sKZzGdsurfMlIpf2mD/0EXNlMai&#10;N6gV84wcrHoFVStuwUHhuxzqBIpCcRk5IJte+hebbcmMjFxQHGduMrn/B8s/Hp8tUSKnA0o0q3FE&#10;n1E0pveVJOgqlRAyTDYo1Rg3xQdb82wDV2eegH9zRMNWVvgoZKGxLPG1XDjzymUtNKVkAvuPeMkf&#10;gMFwCE12zQcQ2Ag7eIiingpbh4IoFznF2Z1vs5MnTzg6R4NhmuKEOYYud+w4YdPrY2OdfyehJuGS&#10;U4vdRXB2fHK+Tb2mhFoaNqqq4npgCUwJzlAsTvVlkk7W4/U462T90bqTpUJ0Fptl1hlteg/D1WC1&#10;XK56P4Nm2MH1faQbGLZK7kCcka2FdinxE+GlBPuDkgYXMqfu+4FZSUn1XqNik16WhQ2ORjZ86KNh&#10;7yO7+wjTHKFy6ilpr0vfbv3BWLUv46xamgtUuVBRgTCBtivsOxi4dJHB5YOErb63Y9bvbzz/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FpJup0eAgAADgQAAA4AAAAAAAAAAAAAAAAALgIAAGRycy9lMm9Eb2MueG1sUEsBAi0AFAAG&#10;AAgAAAAhAIZbh9XYAAAABQEAAA8AAAAAAAAAAAAAAAAAeAQAAGRycy9kb3ducmV2LnhtbFBLBQYA&#10;AAAABAAEAPMAAAB9BQAAAAA=&#10;" filled="f" stroked="f">
                      <o:lock v:ext="edit" aspectratio="t" selection="t"/>
                    </v:rect>
                  </w:pict>
                </mc:Fallback>
              </mc:AlternateContent>
            </w:r>
            <w:r w:rsidR="0062772B" w:rsidRPr="0064123A">
              <w:rPr>
                <w:rFonts w:ascii="Bookman Old Style" w:hAnsi="Bookman Old Style"/>
                <w:noProof/>
                <w:sz w:val="24"/>
                <w:szCs w:val="24"/>
              </w:rPr>
              <w:drawing>
                <wp:inline distT="0" distB="0" distL="0" distR="0" wp14:anchorId="0C12CF76" wp14:editId="4674A177">
                  <wp:extent cx="5772785"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r="-2130"/>
                          <a:stretch>
                            <a:fillRect/>
                          </a:stretch>
                        </pic:blipFill>
                        <pic:spPr bwMode="auto">
                          <a:xfrm>
                            <a:off x="0" y="0"/>
                            <a:ext cx="5772785" cy="3343275"/>
                          </a:xfrm>
                          <a:prstGeom prst="rect">
                            <a:avLst/>
                          </a:prstGeom>
                          <a:noFill/>
                          <a:ln>
                            <a:noFill/>
                          </a:ln>
                        </pic:spPr>
                      </pic:pic>
                    </a:graphicData>
                  </a:graphic>
                </wp:inline>
              </w:drawing>
            </w:r>
          </w:p>
          <w:p w14:paraId="0A20FC04" w14:textId="77777777" w:rsidR="00C54171" w:rsidRPr="0064123A" w:rsidRDefault="00C54171" w:rsidP="002E4CE7">
            <w:pPr>
              <w:pStyle w:val="Tabletext"/>
              <w:rPr>
                <w:rFonts w:ascii="Bookman Old Style" w:hAnsi="Bookman Old Style"/>
                <w:sz w:val="24"/>
                <w:szCs w:val="24"/>
              </w:rPr>
            </w:pPr>
          </w:p>
        </w:tc>
      </w:tr>
      <w:tr w:rsidR="00C54171" w:rsidRPr="0064123A" w14:paraId="00CD6E36" w14:textId="77777777" w:rsidTr="006B7872">
        <w:tc>
          <w:tcPr>
            <w:tcW w:w="9350" w:type="dxa"/>
          </w:tcPr>
          <w:p w14:paraId="38F742E0"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C54171" w:rsidRPr="0064123A" w14:paraId="0C3DB2F8" w14:textId="77777777" w:rsidTr="006B7872">
        <w:trPr>
          <w:trHeight w:val="1151"/>
        </w:trPr>
        <w:tc>
          <w:tcPr>
            <w:tcW w:w="9350" w:type="dxa"/>
          </w:tcPr>
          <w:p w14:paraId="6409B122" w14:textId="77777777" w:rsidR="00C54171" w:rsidRPr="0064123A" w:rsidRDefault="00C54171" w:rsidP="00C54171">
            <w:pPr>
              <w:spacing w:after="0" w:line="240" w:lineRule="auto"/>
              <w:jc w:val="both"/>
              <w:rPr>
                <w:rFonts w:ascii="Bookman Old Style" w:hAnsi="Bookman Old Style" w:cs="Calibri"/>
                <w:i/>
                <w:sz w:val="24"/>
                <w:szCs w:val="24"/>
              </w:rPr>
            </w:pPr>
          </w:p>
          <w:p w14:paraId="3525ABDC"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The following studies ITU-R M.[</w:t>
            </w:r>
            <w:r w:rsidRPr="0064123A">
              <w:rPr>
                <w:rFonts w:ascii="Bookman Old Style" w:hAnsi="Bookman Old Style"/>
                <w:sz w:val="24"/>
                <w:szCs w:val="24"/>
              </w:rPr>
              <w:t>UAS CNPC_SHAR]</w:t>
            </w:r>
            <w:r w:rsidRPr="0064123A">
              <w:rPr>
                <w:rFonts w:ascii="Bookman Old Style" w:eastAsia="MS Mincho" w:hAnsi="Bookman Old Style"/>
                <w:sz w:val="24"/>
                <w:szCs w:val="24"/>
              </w:rPr>
              <w:t xml:space="preserve"> need to be addressed for implementation of Resolution </w:t>
            </w:r>
            <w:r w:rsidRPr="0064123A">
              <w:rPr>
                <w:rFonts w:ascii="Bookman Old Style" w:eastAsia="MS Mincho" w:hAnsi="Bookman Old Style"/>
                <w:b/>
                <w:sz w:val="24"/>
                <w:szCs w:val="24"/>
              </w:rPr>
              <w:t>155 (Rev.WRC</w:t>
            </w:r>
            <w:r w:rsidRPr="0064123A">
              <w:rPr>
                <w:rFonts w:ascii="Bookman Old Style" w:eastAsia="MS Mincho" w:hAnsi="Bookman Old Style"/>
                <w:b/>
                <w:sz w:val="24"/>
                <w:szCs w:val="24"/>
              </w:rPr>
              <w:noBreakHyphen/>
              <w:t>19)</w:t>
            </w:r>
            <w:r w:rsidRPr="0064123A">
              <w:rPr>
                <w:rFonts w:ascii="Bookman Old Style" w:eastAsia="MS Mincho" w:hAnsi="Bookman Old Style"/>
                <w:bCs/>
                <w:sz w:val="24"/>
                <w:szCs w:val="24"/>
              </w:rPr>
              <w:t>.</w:t>
            </w:r>
          </w:p>
          <w:p w14:paraId="013EF410" w14:textId="0CD5B6B2" w:rsidR="006B7872" w:rsidRPr="0064123A" w:rsidRDefault="006B7872" w:rsidP="006B7872">
            <w:pPr>
              <w:pStyle w:val="Heading2"/>
              <w:numPr>
                <w:ilvl w:val="1"/>
                <w:numId w:val="16"/>
              </w:numPr>
              <w:ind w:left="851" w:hanging="709"/>
              <w:rPr>
                <w:rFonts w:ascii="Bookman Old Style" w:eastAsia="MS Mincho" w:hAnsi="Bookman Old Style"/>
                <w:i w:val="0"/>
                <w:sz w:val="24"/>
                <w:szCs w:val="24"/>
              </w:rPr>
            </w:pPr>
            <w:r w:rsidRPr="0064123A">
              <w:rPr>
                <w:rFonts w:ascii="Bookman Old Style" w:eastAsia="MS Mincho" w:hAnsi="Bookman Old Style"/>
                <w:i w:val="0"/>
                <w:sz w:val="24"/>
                <w:szCs w:val="24"/>
              </w:rPr>
              <w:t>Sharing studies with space services</w:t>
            </w:r>
          </w:p>
          <w:p w14:paraId="6725B4D2" w14:textId="77777777" w:rsidR="006B7872" w:rsidRPr="0064123A" w:rsidRDefault="006B7872" w:rsidP="006B7872">
            <w:pPr>
              <w:pStyle w:val="Heading3"/>
              <w:numPr>
                <w:ilvl w:val="2"/>
                <w:numId w:val="16"/>
              </w:numPr>
              <w:ind w:left="1418" w:hanging="851"/>
              <w:rPr>
                <w:rFonts w:ascii="Bookman Old Style" w:eastAsia="MS Mincho" w:hAnsi="Bookman Old Style"/>
                <w:sz w:val="24"/>
                <w:szCs w:val="24"/>
              </w:rPr>
            </w:pPr>
            <w:r w:rsidRPr="0064123A">
              <w:rPr>
                <w:rFonts w:ascii="Bookman Old Style" w:eastAsia="MS Mincho" w:hAnsi="Bookman Old Style"/>
                <w:sz w:val="24"/>
                <w:szCs w:val="24"/>
              </w:rPr>
              <w:t>Sharing studies with the Fixed-Satellite Service</w:t>
            </w:r>
          </w:p>
          <w:p w14:paraId="2C96C02C" w14:textId="77777777" w:rsidR="006B7872" w:rsidRPr="0064123A" w:rsidRDefault="006B7872" w:rsidP="006B7872">
            <w:pPr>
              <w:pStyle w:val="Heading4"/>
              <w:numPr>
                <w:ilvl w:val="3"/>
                <w:numId w:val="16"/>
              </w:numPr>
              <w:ind w:left="2552" w:hanging="1599"/>
              <w:rPr>
                <w:rFonts w:ascii="Bookman Old Style" w:eastAsia="MS Mincho" w:hAnsi="Bookman Old Style"/>
                <w:i w:val="0"/>
                <w:color w:val="auto"/>
                <w:sz w:val="24"/>
                <w:szCs w:val="24"/>
              </w:rPr>
            </w:pPr>
            <w:r w:rsidRPr="0064123A">
              <w:rPr>
                <w:rFonts w:ascii="Bookman Old Style" w:eastAsia="MS Mincho" w:hAnsi="Bookman Old Style"/>
                <w:i w:val="0"/>
                <w:color w:val="auto"/>
                <w:sz w:val="24"/>
                <w:szCs w:val="24"/>
              </w:rPr>
              <w:t>GSO FSS networks</w:t>
            </w:r>
          </w:p>
          <w:p w14:paraId="2E571BCC" w14:textId="77777777" w:rsidR="006B7872" w:rsidRPr="0064123A" w:rsidRDefault="006B7872" w:rsidP="006B7872">
            <w:pPr>
              <w:pStyle w:val="ListParagraph"/>
              <w:numPr>
                <w:ilvl w:val="3"/>
                <w:numId w:val="16"/>
              </w:numPr>
              <w:ind w:left="2127" w:hanging="1134"/>
              <w:rPr>
                <w:rFonts w:ascii="Bookman Old Style" w:hAnsi="Bookman Old Style"/>
                <w:b/>
                <w:sz w:val="24"/>
                <w:szCs w:val="24"/>
              </w:rPr>
            </w:pPr>
            <w:r w:rsidRPr="0064123A">
              <w:rPr>
                <w:rFonts w:ascii="Bookman Old Style" w:eastAsia="MS Mincho" w:hAnsi="Bookman Old Style"/>
                <w:b/>
                <w:sz w:val="24"/>
                <w:szCs w:val="24"/>
              </w:rPr>
              <w:t xml:space="preserve">       Non-GSO FSS systems</w:t>
            </w:r>
          </w:p>
          <w:p w14:paraId="5ED22358"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 xml:space="preserve">Non-geostationary-satellite systems in the fixed-satellite service in the respective frequency bands are secondary (see and Article </w:t>
            </w:r>
            <w:r w:rsidRPr="0064123A">
              <w:rPr>
                <w:rFonts w:ascii="Bookman Old Style" w:eastAsia="MS Mincho" w:hAnsi="Bookman Old Style"/>
                <w:b/>
                <w:bCs/>
                <w:sz w:val="24"/>
                <w:szCs w:val="24"/>
              </w:rPr>
              <w:t>22.2</w:t>
            </w:r>
            <w:r w:rsidRPr="0064123A">
              <w:rPr>
                <w:rFonts w:ascii="Bookman Old Style" w:eastAsia="MS Mincho" w:hAnsi="Bookman Old Style"/>
                <w:sz w:val="24"/>
                <w:szCs w:val="24"/>
              </w:rPr>
              <w:t xml:space="preserve"> footnote </w:t>
            </w:r>
            <w:r w:rsidRPr="0064123A">
              <w:rPr>
                <w:rFonts w:ascii="Bookman Old Style" w:eastAsia="MS Mincho" w:hAnsi="Bookman Old Style"/>
                <w:b/>
                <w:bCs/>
                <w:sz w:val="24"/>
                <w:szCs w:val="24"/>
              </w:rPr>
              <w:t>5.484A</w:t>
            </w:r>
            <w:r w:rsidRPr="0064123A">
              <w:rPr>
                <w:rFonts w:ascii="Bookman Old Style" w:eastAsia="MS Mincho" w:hAnsi="Bookman Old Style"/>
                <w:sz w:val="24"/>
                <w:szCs w:val="24"/>
              </w:rPr>
              <w:t>).</w:t>
            </w:r>
          </w:p>
          <w:p w14:paraId="0812F11D" w14:textId="7B7A3095" w:rsidR="006B7872" w:rsidRPr="0064123A" w:rsidRDefault="006B7872" w:rsidP="006B7872">
            <w:pPr>
              <w:pStyle w:val="Heading3"/>
              <w:numPr>
                <w:ilvl w:val="2"/>
                <w:numId w:val="16"/>
              </w:numPr>
              <w:ind w:left="1418" w:hanging="958"/>
              <w:rPr>
                <w:rFonts w:ascii="Bookman Old Style" w:eastAsia="MS Mincho" w:hAnsi="Bookman Old Style"/>
                <w:sz w:val="24"/>
                <w:szCs w:val="24"/>
              </w:rPr>
            </w:pPr>
            <w:r w:rsidRPr="0064123A">
              <w:rPr>
                <w:rFonts w:ascii="Bookman Old Style" w:eastAsia="MS Mincho" w:hAnsi="Bookman Old Style"/>
                <w:sz w:val="24"/>
                <w:szCs w:val="24"/>
              </w:rPr>
              <w:t>Sharing studies with the other space services</w:t>
            </w:r>
          </w:p>
          <w:p w14:paraId="59B88A79" w14:textId="77777777" w:rsidR="006B7872" w:rsidRPr="0064123A" w:rsidRDefault="006B7872" w:rsidP="006B7872">
            <w:pPr>
              <w:pStyle w:val="Heading4"/>
              <w:numPr>
                <w:ilvl w:val="3"/>
                <w:numId w:val="16"/>
              </w:numPr>
              <w:ind w:left="2161" w:hanging="993"/>
              <w:rPr>
                <w:rFonts w:ascii="Bookman Old Style" w:eastAsia="MS Mincho" w:hAnsi="Bookman Old Style"/>
                <w:color w:val="auto"/>
                <w:sz w:val="24"/>
                <w:szCs w:val="24"/>
              </w:rPr>
            </w:pPr>
            <w:r w:rsidRPr="0064123A">
              <w:rPr>
                <w:rFonts w:ascii="Bookman Old Style" w:eastAsia="MS Mincho" w:hAnsi="Bookman Old Style"/>
                <w:color w:val="auto"/>
                <w:sz w:val="24"/>
                <w:szCs w:val="24"/>
              </w:rPr>
              <w:t>Sharing studies with the Broadcasting-Satellite Service (space-to-Earth)</w:t>
            </w:r>
          </w:p>
          <w:p w14:paraId="0FF6C953"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Broadcasting-Satellite Service is allocated primary in 12.5-12.75 GHz in Region 3.</w:t>
            </w:r>
          </w:p>
          <w:p w14:paraId="09963991" w14:textId="77777777" w:rsidR="006B7872" w:rsidRPr="0064123A" w:rsidRDefault="006B7872" w:rsidP="006B7872">
            <w:pPr>
              <w:pStyle w:val="Heading4"/>
              <w:numPr>
                <w:ilvl w:val="3"/>
                <w:numId w:val="16"/>
              </w:numPr>
              <w:ind w:left="2161" w:hanging="993"/>
              <w:rPr>
                <w:rFonts w:ascii="Bookman Old Style" w:eastAsia="MS Mincho" w:hAnsi="Bookman Old Style"/>
                <w:color w:val="auto"/>
                <w:sz w:val="24"/>
                <w:szCs w:val="24"/>
              </w:rPr>
            </w:pPr>
            <w:r w:rsidRPr="0064123A">
              <w:rPr>
                <w:rFonts w:ascii="Bookman Old Style" w:eastAsia="MS Mincho" w:hAnsi="Bookman Old Style"/>
                <w:color w:val="auto"/>
                <w:sz w:val="24"/>
                <w:szCs w:val="24"/>
              </w:rPr>
              <w:lastRenderedPageBreak/>
              <w:t>Sharing studies with the Mobile-Satellite Service</w:t>
            </w:r>
          </w:p>
          <w:p w14:paraId="632B1CEE"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Mobile-Satellite Service is allocated primary in 19.7-20.1 GHz and 29.5-29.9 GHz in Region 2 and in 20.1-20.2 GHz and 29.9-30 GHz for all regions.</w:t>
            </w:r>
          </w:p>
          <w:p w14:paraId="0801CB94" w14:textId="77777777" w:rsidR="006B7872" w:rsidRPr="0064123A" w:rsidRDefault="006B7872" w:rsidP="006B7872">
            <w:pPr>
              <w:pStyle w:val="Heading2"/>
              <w:numPr>
                <w:ilvl w:val="1"/>
                <w:numId w:val="16"/>
              </w:numPr>
              <w:ind w:left="885" w:hanging="709"/>
              <w:rPr>
                <w:rFonts w:ascii="Bookman Old Style" w:eastAsia="MS Mincho" w:hAnsi="Bookman Old Style"/>
                <w:sz w:val="24"/>
                <w:szCs w:val="24"/>
              </w:rPr>
            </w:pPr>
            <w:r w:rsidRPr="0064123A">
              <w:rPr>
                <w:rFonts w:ascii="Bookman Old Style" w:eastAsia="MS Mincho" w:hAnsi="Bookman Old Style"/>
                <w:sz w:val="24"/>
                <w:szCs w:val="24"/>
              </w:rPr>
              <w:t>Sharing studies with terrestrial services</w:t>
            </w:r>
          </w:p>
          <w:p w14:paraId="47EB9C92" w14:textId="77777777" w:rsidR="006B7872" w:rsidRPr="0064123A" w:rsidRDefault="006B7872" w:rsidP="006B7872">
            <w:pPr>
              <w:pStyle w:val="Heading3"/>
              <w:numPr>
                <w:ilvl w:val="2"/>
                <w:numId w:val="16"/>
              </w:numPr>
              <w:ind w:left="1452" w:hanging="851"/>
              <w:rPr>
                <w:rFonts w:ascii="Bookman Old Style" w:eastAsia="MS Mincho" w:hAnsi="Bookman Old Style"/>
                <w:sz w:val="24"/>
                <w:szCs w:val="24"/>
              </w:rPr>
            </w:pPr>
            <w:r w:rsidRPr="0064123A">
              <w:rPr>
                <w:rFonts w:ascii="Bookman Old Style" w:eastAsia="MS Mincho" w:hAnsi="Bookman Old Style"/>
                <w:sz w:val="24"/>
                <w:szCs w:val="24"/>
              </w:rPr>
              <w:t>Sharing studies with the F</w:t>
            </w:r>
            <w:r w:rsidRPr="0064123A">
              <w:rPr>
                <w:rFonts w:ascii="Bookman Old Style" w:eastAsia="MS Mincho" w:hAnsi="Bookman Old Style"/>
                <w:sz w:val="24"/>
                <w:szCs w:val="24"/>
                <w:lang w:eastAsia="ja-JP"/>
              </w:rPr>
              <w:t>ixed Service</w:t>
            </w:r>
            <w:r w:rsidRPr="0064123A">
              <w:rPr>
                <w:rFonts w:ascii="Bookman Old Style" w:eastAsia="MS Mincho" w:hAnsi="Bookman Old Style"/>
                <w:sz w:val="24"/>
                <w:szCs w:val="24"/>
              </w:rPr>
              <w:t xml:space="preserve"> </w:t>
            </w:r>
          </w:p>
          <w:p w14:paraId="34E26289"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Fixed Service is allocated primary in 10.95-11.2 GHz and 11.45-11.7 GHz in all regions, in 11.7</w:t>
            </w:r>
            <w:r w:rsidRPr="0064123A">
              <w:rPr>
                <w:rFonts w:ascii="Bookman Old Style" w:eastAsia="MS Mincho" w:hAnsi="Bookman Old Style"/>
                <w:sz w:val="24"/>
                <w:szCs w:val="24"/>
              </w:rPr>
              <w:noBreakHyphen/>
              <w:t>12.1 GHz in Region 2, 12.2-12.75 GHz in Region 3, 14-14.3 GHz in some countries, 14.3</w:t>
            </w:r>
            <w:r w:rsidRPr="0064123A">
              <w:rPr>
                <w:rFonts w:ascii="Bookman Old Style" w:eastAsia="MS Mincho" w:hAnsi="Bookman Old Style"/>
                <w:sz w:val="24"/>
                <w:szCs w:val="24"/>
              </w:rPr>
              <w:noBreakHyphen/>
              <w:t>14.4 GHz in Regions 1 and 3, and in 14.4-14.47 GHz in all regions.</w:t>
            </w:r>
          </w:p>
          <w:p w14:paraId="6BEADEE9"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 xml:space="preserve">This work is being documented in the Report, </w:t>
            </w:r>
            <w:r w:rsidRPr="0064123A">
              <w:rPr>
                <w:rFonts w:ascii="Bookman Old Style" w:eastAsia="MS Mincho" w:hAnsi="Bookman Old Style"/>
                <w:b/>
                <w:bCs/>
                <w:sz w:val="24"/>
                <w:szCs w:val="24"/>
                <w:lang w:eastAsia="zh-CN"/>
              </w:rPr>
              <w:t xml:space="preserve">Review of power flux-density limits in accordance with </w:t>
            </w:r>
            <w:r w:rsidRPr="0064123A">
              <w:rPr>
                <w:rFonts w:ascii="Bookman Old Style" w:eastAsia="MS Mincho" w:hAnsi="Bookman Old Style"/>
                <w:b/>
                <w:bCs/>
                <w:i/>
                <w:sz w:val="24"/>
                <w:szCs w:val="24"/>
                <w:lang w:eastAsia="zh-CN"/>
              </w:rPr>
              <w:t>resolves</w:t>
            </w:r>
            <w:r w:rsidRPr="0064123A">
              <w:rPr>
                <w:rFonts w:ascii="Bookman Old Style" w:eastAsia="MS Mincho" w:hAnsi="Bookman Old Style"/>
                <w:b/>
                <w:bCs/>
                <w:sz w:val="24"/>
                <w:szCs w:val="24"/>
                <w:lang w:eastAsia="zh-CN"/>
              </w:rPr>
              <w:t xml:space="preserve"> 16 of Resolution 155 (WRC-15)</w:t>
            </w:r>
            <w:r w:rsidRPr="0064123A">
              <w:rPr>
                <w:rFonts w:ascii="Bookman Old Style" w:eastAsia="MS Mincho" w:hAnsi="Bookman Old Style"/>
                <w:sz w:val="24"/>
                <w:szCs w:val="24"/>
                <w:lang w:eastAsia="zh-CN"/>
              </w:rPr>
              <w:t>, [UA_PFD], 5B/712, Annex 7.</w:t>
            </w:r>
          </w:p>
          <w:p w14:paraId="2C7672E1" w14:textId="77777777" w:rsidR="006B7872" w:rsidRPr="0064123A" w:rsidRDefault="006B7872" w:rsidP="006B7872">
            <w:pPr>
              <w:pStyle w:val="Heading3"/>
              <w:numPr>
                <w:ilvl w:val="2"/>
                <w:numId w:val="16"/>
              </w:numPr>
              <w:ind w:left="1452" w:hanging="851"/>
              <w:rPr>
                <w:rFonts w:ascii="Bookman Old Style" w:eastAsia="MS Mincho" w:hAnsi="Bookman Old Style"/>
                <w:sz w:val="24"/>
                <w:szCs w:val="24"/>
              </w:rPr>
            </w:pPr>
            <w:r w:rsidRPr="0064123A">
              <w:rPr>
                <w:rFonts w:ascii="Bookman Old Style" w:eastAsia="MS Mincho" w:hAnsi="Bookman Old Style"/>
                <w:sz w:val="24"/>
                <w:szCs w:val="24"/>
              </w:rPr>
              <w:t>Sharing studies with the Mobile Service</w:t>
            </w:r>
          </w:p>
          <w:p w14:paraId="5721DA4F" w14:textId="77777777" w:rsidR="006B7872" w:rsidRPr="0064123A" w:rsidRDefault="006B7872" w:rsidP="006B7872">
            <w:pPr>
              <w:rPr>
                <w:rFonts w:ascii="Bookman Old Style" w:eastAsia="MS Mincho" w:hAnsi="Bookman Old Style"/>
                <w:sz w:val="24"/>
                <w:szCs w:val="24"/>
              </w:rPr>
            </w:pPr>
            <w:r w:rsidRPr="0064123A">
              <w:rPr>
                <w:rFonts w:ascii="Bookman Old Style" w:eastAsia="MS Mincho" w:hAnsi="Bookman Old Style"/>
                <w:sz w:val="24"/>
                <w:szCs w:val="24"/>
              </w:rPr>
              <w:t>Mobile Service is allocated primary in 10.95-11.2 GHz and 11.45-11.7 GHz in all regions, 12.2-12.75 GHz in Region 3, 14.3-14.4 GHz in Region 1 and 3, and in 14.4-14.47 GHz in all regions.</w:t>
            </w:r>
            <w:r w:rsidRPr="0064123A" w:rsidDel="00CC1413">
              <w:rPr>
                <w:rFonts w:ascii="Bookman Old Style" w:eastAsia="MS Mincho" w:hAnsi="Bookman Old Style"/>
                <w:sz w:val="24"/>
                <w:szCs w:val="24"/>
              </w:rPr>
              <w:t xml:space="preserve"> </w:t>
            </w:r>
          </w:p>
          <w:p w14:paraId="48C0E7DC" w14:textId="2B4E6805" w:rsidR="006B7872" w:rsidRPr="0064123A" w:rsidRDefault="006B7872" w:rsidP="006B7872">
            <w:pPr>
              <w:pStyle w:val="Heading3"/>
              <w:rPr>
                <w:rFonts w:ascii="Bookman Old Style" w:eastAsia="MS Mincho" w:hAnsi="Bookman Old Style"/>
                <w:sz w:val="24"/>
                <w:szCs w:val="24"/>
              </w:rPr>
            </w:pPr>
            <w:r w:rsidRPr="0064123A">
              <w:rPr>
                <w:rFonts w:ascii="Bookman Old Style" w:eastAsia="MS Mincho" w:hAnsi="Bookman Old Style"/>
                <w:iCs/>
                <w:sz w:val="24"/>
                <w:szCs w:val="24"/>
              </w:rPr>
              <w:t xml:space="preserve">           1.2.3       </w:t>
            </w:r>
            <w:r w:rsidRPr="0064123A">
              <w:rPr>
                <w:rFonts w:ascii="Bookman Old Style" w:eastAsia="MS Mincho" w:hAnsi="Bookman Old Style"/>
                <w:sz w:val="24"/>
                <w:szCs w:val="24"/>
              </w:rPr>
              <w:t>Sharing studies with the Radionavigation Services</w:t>
            </w:r>
          </w:p>
          <w:p w14:paraId="7339D217" w14:textId="65EC89B6" w:rsidR="00C54171" w:rsidRPr="0064123A" w:rsidRDefault="006B7872" w:rsidP="004627F6">
            <w:pPr>
              <w:rPr>
                <w:rFonts w:ascii="Bookman Old Style" w:eastAsiaTheme="minorEastAsia" w:hAnsi="Bookman Old Style" w:cs="Calibri"/>
                <w:sz w:val="24"/>
                <w:szCs w:val="24"/>
              </w:rPr>
            </w:pPr>
            <w:r w:rsidRPr="0064123A">
              <w:rPr>
                <w:rFonts w:ascii="Bookman Old Style" w:eastAsia="MS Mincho" w:hAnsi="Bookman Old Style"/>
                <w:sz w:val="24"/>
                <w:szCs w:val="24"/>
              </w:rPr>
              <w:t>Radionavigation Service is allocated primary in 14.0-14.3 GHz band.</w:t>
            </w:r>
          </w:p>
        </w:tc>
      </w:tr>
      <w:tr w:rsidR="00C54171" w:rsidRPr="0064123A" w14:paraId="5D021A04" w14:textId="77777777" w:rsidTr="006B7872">
        <w:trPr>
          <w:trHeight w:val="60"/>
        </w:trPr>
        <w:tc>
          <w:tcPr>
            <w:tcW w:w="9350" w:type="dxa"/>
          </w:tcPr>
          <w:p w14:paraId="36079C40"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F: Proposed East Africa Common View and/or Position</w:t>
            </w:r>
          </w:p>
        </w:tc>
      </w:tr>
      <w:tr w:rsidR="00C54171" w:rsidRPr="0064123A" w14:paraId="54ADECBC" w14:textId="77777777" w:rsidTr="006B7872">
        <w:trPr>
          <w:trHeight w:val="998"/>
        </w:trPr>
        <w:tc>
          <w:tcPr>
            <w:tcW w:w="9350" w:type="dxa"/>
          </w:tcPr>
          <w:p w14:paraId="3EE54926" w14:textId="77777777" w:rsidR="00451E50" w:rsidRDefault="00441CED" w:rsidP="00C54171">
            <w:pPr>
              <w:jc w:val="both"/>
              <w:rPr>
                <w:rFonts w:ascii="Bookman Old Style" w:hAnsi="Bookman Old Style"/>
                <w:sz w:val="24"/>
                <w:szCs w:val="24"/>
              </w:rPr>
            </w:pPr>
            <w:r w:rsidRPr="0064123A">
              <w:rPr>
                <w:rFonts w:ascii="Bookman Old Style" w:hAnsi="Bookman Old Style"/>
                <w:sz w:val="24"/>
                <w:szCs w:val="24"/>
              </w:rPr>
              <w:t xml:space="preserve"> </w:t>
            </w:r>
          </w:p>
          <w:p w14:paraId="69D9696A" w14:textId="7A48334F" w:rsidR="00C54171" w:rsidRPr="0064123A" w:rsidRDefault="00441CED" w:rsidP="00C54171">
            <w:pPr>
              <w:jc w:val="both"/>
              <w:rPr>
                <w:rFonts w:ascii="Bookman Old Style" w:hAnsi="Bookman Old Style"/>
                <w:sz w:val="24"/>
                <w:szCs w:val="24"/>
              </w:rPr>
            </w:pPr>
            <w:r w:rsidRPr="0064123A">
              <w:rPr>
                <w:rFonts w:ascii="Bookman Old Style" w:hAnsi="Bookman Old Style"/>
                <w:sz w:val="24"/>
                <w:szCs w:val="24"/>
              </w:rPr>
              <w:t>The EACO administrations</w:t>
            </w:r>
            <w:r w:rsidR="00FC00B5" w:rsidRPr="0064123A">
              <w:rPr>
                <w:rFonts w:ascii="Bookman Old Style" w:hAnsi="Bookman Old Style"/>
                <w:sz w:val="24"/>
                <w:szCs w:val="24"/>
              </w:rPr>
              <w:t xml:space="preserve"> supports the </w:t>
            </w:r>
            <w:r w:rsidR="00514ACB" w:rsidRPr="0064123A">
              <w:rPr>
                <w:rFonts w:ascii="Bookman Old Style" w:hAnsi="Bookman Old Style"/>
                <w:sz w:val="24"/>
                <w:szCs w:val="24"/>
              </w:rPr>
              <w:t>review and possible revision of Resolution 155 (Rev.WRC</w:t>
            </w:r>
            <w:r w:rsidR="00514ACB" w:rsidRPr="0064123A">
              <w:rPr>
                <w:rFonts w:ascii="Bookman Old Style" w:hAnsi="Bookman Old Style"/>
                <w:sz w:val="24"/>
                <w:szCs w:val="24"/>
              </w:rPr>
              <w:noBreakHyphen/>
              <w:t>19) and No. 5.484B in the frequency bands to which they apply</w:t>
            </w:r>
          </w:p>
        </w:tc>
      </w:tr>
      <w:tr w:rsidR="00C54171" w:rsidRPr="0064123A" w14:paraId="09EF1023" w14:textId="77777777" w:rsidTr="006B7872">
        <w:trPr>
          <w:trHeight w:val="60"/>
        </w:trPr>
        <w:tc>
          <w:tcPr>
            <w:tcW w:w="9350" w:type="dxa"/>
          </w:tcPr>
          <w:p w14:paraId="2F5FD159"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C54171" w:rsidRPr="0064123A" w14:paraId="5713F772" w14:textId="77777777" w:rsidTr="004627F6">
        <w:trPr>
          <w:trHeight w:val="665"/>
        </w:trPr>
        <w:tc>
          <w:tcPr>
            <w:tcW w:w="9350" w:type="dxa"/>
          </w:tcPr>
          <w:p w14:paraId="334AC929" w14:textId="5607C156" w:rsidR="00C54171" w:rsidRPr="0064123A" w:rsidRDefault="00D91535" w:rsidP="0048016C">
            <w:pPr>
              <w:spacing w:after="0" w:line="240" w:lineRule="auto"/>
              <w:jc w:val="both"/>
              <w:rPr>
                <w:rFonts w:ascii="Bookman Old Style" w:eastAsia="Times New Roman" w:hAnsi="Bookman Old Style" w:cs="Calibri"/>
                <w:b/>
                <w:bCs/>
                <w:i/>
                <w:iCs/>
                <w:sz w:val="24"/>
                <w:szCs w:val="24"/>
              </w:rPr>
            </w:pPr>
            <w:r w:rsidRPr="0064123A">
              <w:rPr>
                <w:rFonts w:ascii="Bookman Old Style" w:hAnsi="Bookman Old Style" w:cs="Calibri"/>
                <w:sz w:val="24"/>
                <w:szCs w:val="24"/>
                <w:lang w:val="en-GB"/>
              </w:rPr>
              <w:t>T</w:t>
            </w:r>
            <w:r w:rsidR="00514ACB" w:rsidRPr="0064123A">
              <w:rPr>
                <w:rFonts w:ascii="Bookman Old Style" w:hAnsi="Bookman Old Style" w:cs="Calibri"/>
                <w:sz w:val="24"/>
                <w:szCs w:val="24"/>
                <w:lang w:val="en-GB"/>
              </w:rPr>
              <w:t>o continue follow</w:t>
            </w:r>
            <w:r w:rsidR="009507A6" w:rsidRPr="0064123A">
              <w:rPr>
                <w:rFonts w:ascii="Bookman Old Style" w:hAnsi="Bookman Old Style" w:cs="Calibri"/>
                <w:sz w:val="24"/>
                <w:szCs w:val="24"/>
                <w:lang w:val="en-GB"/>
              </w:rPr>
              <w:t>-</w:t>
            </w:r>
            <w:r w:rsidR="00514ACB" w:rsidRPr="0064123A">
              <w:rPr>
                <w:rFonts w:ascii="Bookman Old Style" w:hAnsi="Bookman Old Style" w:cs="Calibri"/>
                <w:sz w:val="24"/>
                <w:szCs w:val="24"/>
                <w:lang w:val="en-GB"/>
              </w:rPr>
              <w:t xml:space="preserve">up </w:t>
            </w:r>
            <w:r w:rsidR="009507A6" w:rsidRPr="0064123A">
              <w:rPr>
                <w:rFonts w:ascii="Bookman Old Style" w:hAnsi="Bookman Old Style" w:cs="Calibri"/>
                <w:sz w:val="24"/>
                <w:szCs w:val="24"/>
                <w:lang w:val="en-GB"/>
              </w:rPr>
              <w:t xml:space="preserve">the </w:t>
            </w:r>
            <w:r w:rsidR="00C773C0" w:rsidRPr="0064123A">
              <w:rPr>
                <w:rFonts w:ascii="Bookman Old Style" w:hAnsi="Bookman Old Style" w:cs="Calibri"/>
                <w:sz w:val="24"/>
                <w:szCs w:val="24"/>
                <w:lang w:val="en-GB"/>
              </w:rPr>
              <w:t>on going</w:t>
            </w:r>
            <w:r w:rsidR="00514ACB" w:rsidRPr="0064123A">
              <w:rPr>
                <w:rFonts w:ascii="Bookman Old Style" w:hAnsi="Bookman Old Style" w:cs="Calibri"/>
                <w:sz w:val="24"/>
                <w:szCs w:val="24"/>
                <w:lang w:val="en-GB"/>
              </w:rPr>
              <w:t xml:space="preserve"> sharing studies.</w:t>
            </w:r>
          </w:p>
        </w:tc>
      </w:tr>
    </w:tbl>
    <w:p w14:paraId="3408AA2E" w14:textId="77777777" w:rsidR="00F7557F" w:rsidRPr="0064123A" w:rsidRDefault="00F7557F" w:rsidP="00F7557F">
      <w:pPr>
        <w:rPr>
          <w:rFonts w:ascii="Bookman Old Style" w:hAnsi="Bookman Old Style" w:cs="Calibri"/>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F7557F" w:rsidRPr="0064123A" w14:paraId="7B3340E8" w14:textId="77777777" w:rsidTr="00E6113D">
        <w:tc>
          <w:tcPr>
            <w:tcW w:w="7560" w:type="dxa"/>
          </w:tcPr>
          <w:p w14:paraId="28F9D83F" w14:textId="77777777" w:rsidR="004627F6" w:rsidRDefault="004627F6" w:rsidP="00E6113D">
            <w:pPr>
              <w:jc w:val="center"/>
              <w:rPr>
                <w:rFonts w:ascii="Bookman Old Style" w:hAnsi="Bookman Old Style" w:cs="Calibri"/>
                <w:b/>
                <w:spacing w:val="60"/>
                <w:sz w:val="24"/>
                <w:szCs w:val="24"/>
              </w:rPr>
            </w:pPr>
          </w:p>
          <w:p w14:paraId="13E9A6EE" w14:textId="77777777" w:rsidR="004627F6" w:rsidRDefault="004627F6" w:rsidP="00E6113D">
            <w:pPr>
              <w:jc w:val="center"/>
              <w:rPr>
                <w:rFonts w:ascii="Bookman Old Style" w:hAnsi="Bookman Old Style" w:cs="Calibri"/>
                <w:b/>
                <w:spacing w:val="60"/>
                <w:sz w:val="24"/>
                <w:szCs w:val="24"/>
              </w:rPr>
            </w:pPr>
          </w:p>
          <w:p w14:paraId="05B5BB3A" w14:textId="77777777" w:rsidR="004627F6" w:rsidRDefault="004627F6" w:rsidP="00E6113D">
            <w:pPr>
              <w:jc w:val="center"/>
              <w:rPr>
                <w:rFonts w:ascii="Bookman Old Style" w:hAnsi="Bookman Old Style" w:cs="Calibri"/>
                <w:b/>
                <w:spacing w:val="60"/>
                <w:sz w:val="24"/>
                <w:szCs w:val="24"/>
              </w:rPr>
            </w:pPr>
          </w:p>
          <w:p w14:paraId="27DC4D7B" w14:textId="77777777" w:rsidR="004627F6" w:rsidRDefault="004627F6" w:rsidP="00E6113D">
            <w:pPr>
              <w:jc w:val="center"/>
              <w:rPr>
                <w:rFonts w:ascii="Bookman Old Style" w:hAnsi="Bookman Old Style" w:cs="Calibri"/>
                <w:b/>
                <w:spacing w:val="60"/>
                <w:sz w:val="24"/>
                <w:szCs w:val="24"/>
              </w:rPr>
            </w:pPr>
          </w:p>
          <w:p w14:paraId="49951E02" w14:textId="77777777" w:rsidR="004627F6" w:rsidRDefault="004627F6" w:rsidP="00E6113D">
            <w:pPr>
              <w:jc w:val="center"/>
              <w:rPr>
                <w:rFonts w:ascii="Bookman Old Style" w:hAnsi="Bookman Old Style" w:cs="Calibri"/>
                <w:b/>
                <w:spacing w:val="60"/>
                <w:sz w:val="24"/>
                <w:szCs w:val="24"/>
              </w:rPr>
            </w:pPr>
          </w:p>
          <w:p w14:paraId="78AD00A6" w14:textId="77777777" w:rsidR="004627F6" w:rsidRDefault="004627F6" w:rsidP="00E6113D">
            <w:pPr>
              <w:jc w:val="center"/>
              <w:rPr>
                <w:rFonts w:ascii="Bookman Old Style" w:hAnsi="Bookman Old Style" w:cs="Calibri"/>
                <w:b/>
                <w:spacing w:val="60"/>
                <w:sz w:val="24"/>
                <w:szCs w:val="24"/>
              </w:rPr>
            </w:pPr>
          </w:p>
          <w:p w14:paraId="1FFEDCEA" w14:textId="77777777" w:rsidR="004627F6" w:rsidRDefault="004627F6" w:rsidP="00E6113D">
            <w:pPr>
              <w:jc w:val="center"/>
              <w:rPr>
                <w:rFonts w:ascii="Bookman Old Style" w:hAnsi="Bookman Old Style" w:cs="Calibri"/>
                <w:b/>
                <w:spacing w:val="60"/>
                <w:sz w:val="24"/>
                <w:szCs w:val="24"/>
              </w:rPr>
            </w:pPr>
          </w:p>
          <w:p w14:paraId="5733EC38"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lastRenderedPageBreak/>
              <w:t>Input Document to EACO WG Meeting</w:t>
            </w:r>
          </w:p>
        </w:tc>
        <w:tc>
          <w:tcPr>
            <w:tcW w:w="2705" w:type="dxa"/>
          </w:tcPr>
          <w:p w14:paraId="7DFA0232" w14:textId="7F4E6C80" w:rsidR="00F7557F" w:rsidRPr="0064123A" w:rsidRDefault="008B745D"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lastRenderedPageBreak/>
              <w:t>12/11/2020</w:t>
            </w:r>
          </w:p>
        </w:tc>
      </w:tr>
      <w:tr w:rsidR="00F7557F" w:rsidRPr="0064123A" w14:paraId="61293C28" w14:textId="77777777" w:rsidTr="00E6113D">
        <w:tc>
          <w:tcPr>
            <w:tcW w:w="10265" w:type="dxa"/>
            <w:gridSpan w:val="2"/>
          </w:tcPr>
          <w:p w14:paraId="784DF126" w14:textId="77777777" w:rsidR="00F7557F" w:rsidRPr="0064123A" w:rsidRDefault="00F7557F" w:rsidP="00E6113D">
            <w:pPr>
              <w:jc w:val="center"/>
              <w:rPr>
                <w:rFonts w:ascii="Bookman Old Style" w:hAnsi="Bookman Old Style" w:cs="Calibri"/>
                <w:b/>
                <w:spacing w:val="60"/>
                <w:sz w:val="24"/>
                <w:szCs w:val="24"/>
              </w:rPr>
            </w:pPr>
          </w:p>
        </w:tc>
      </w:tr>
      <w:tr w:rsidR="00F7557F" w:rsidRPr="0064123A" w14:paraId="40C8A778" w14:textId="77777777" w:rsidTr="00E6113D">
        <w:tc>
          <w:tcPr>
            <w:tcW w:w="10265" w:type="dxa"/>
            <w:gridSpan w:val="2"/>
          </w:tcPr>
          <w:p w14:paraId="05F5C664" w14:textId="77777777" w:rsidR="00F7557F" w:rsidRPr="0064123A" w:rsidRDefault="00F7557F"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6CCD88D3" w14:textId="77777777" w:rsidR="00F7557F" w:rsidRPr="0064123A" w:rsidRDefault="00F7557F" w:rsidP="00F7557F">
      <w:pPr>
        <w:jc w:val="center"/>
        <w:rPr>
          <w:rFonts w:ascii="Bookman Old Style" w:hAnsi="Bookman Old Style" w:cs="Calibri"/>
          <w:b/>
          <w:spacing w:val="60"/>
          <w:sz w:val="24"/>
          <w:szCs w:val="24"/>
        </w:rPr>
      </w:pPr>
    </w:p>
    <w:p w14:paraId="2406E583" w14:textId="2BA4E595" w:rsidR="00F7557F" w:rsidRPr="0064123A" w:rsidRDefault="00F7557F" w:rsidP="00F7557F">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 xml:space="preserve">Agenda Item </w:t>
      </w:r>
      <w:r w:rsidR="008B745D" w:rsidRPr="0064123A">
        <w:rPr>
          <w:rFonts w:ascii="Bookman Old Style" w:hAnsi="Bookman Old Style" w:cs="Calibri"/>
          <w:b/>
          <w:spacing w:val="60"/>
          <w:sz w:val="24"/>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036D4C39" w14:textId="77777777" w:rsidTr="00E6113D">
        <w:tc>
          <w:tcPr>
            <w:tcW w:w="9350" w:type="dxa"/>
          </w:tcPr>
          <w:p w14:paraId="379FAAEE"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6F023D" w:rsidRPr="0064123A" w14:paraId="583F831F" w14:textId="77777777" w:rsidTr="00E6113D">
        <w:trPr>
          <w:trHeight w:val="647"/>
        </w:trPr>
        <w:tc>
          <w:tcPr>
            <w:tcW w:w="9350" w:type="dxa"/>
          </w:tcPr>
          <w:p w14:paraId="115917CF" w14:textId="77777777" w:rsidR="006F023D" w:rsidRPr="0064123A" w:rsidRDefault="008B745D" w:rsidP="008B745D">
            <w:pPr>
              <w:jc w:val="both"/>
              <w:rPr>
                <w:rFonts w:ascii="Bookman Old Style" w:hAnsi="Bookman Old Style" w:cs="Segoe UI"/>
                <w:b/>
                <w:i/>
                <w:color w:val="000000"/>
                <w:sz w:val="24"/>
                <w:szCs w:val="24"/>
              </w:rPr>
            </w:pPr>
            <w:r w:rsidRPr="0064123A">
              <w:rPr>
                <w:rFonts w:ascii="Bookman Old Style" w:hAnsi="Bookman Old Style"/>
                <w:i/>
                <w:sz w:val="24"/>
                <w:szCs w:val="24"/>
              </w:rPr>
              <w:t>to review Appendix </w:t>
            </w:r>
            <w:r w:rsidRPr="0064123A">
              <w:rPr>
                <w:rFonts w:ascii="Bookman Old Style" w:hAnsi="Bookman Old Style"/>
                <w:b/>
                <w:i/>
                <w:sz w:val="24"/>
                <w:szCs w:val="24"/>
              </w:rPr>
              <w:t>27</w:t>
            </w:r>
            <w:r w:rsidRPr="0064123A">
              <w:rPr>
                <w:rFonts w:ascii="Bookman Old Style" w:hAnsi="Bookman Old Style"/>
                <w:i/>
                <w:sz w:val="24"/>
                <w:szCs w:val="24"/>
              </w:rPr>
              <w:t xml:space="preserve"> of the Radio Regulations and consider appropriate regulatory actions and updates based on ITU</w:t>
            </w:r>
            <w:r w:rsidRPr="0064123A">
              <w:rPr>
                <w:rFonts w:ascii="Bookman Old Style" w:hAnsi="Bookman Old Style"/>
                <w:i/>
                <w:sz w:val="24"/>
                <w:szCs w:val="24"/>
              </w:rPr>
              <w:noBreakHyphen/>
              <w:t xml:space="preserve">R studies, in order to </w:t>
            </w:r>
            <w:r w:rsidRPr="0064123A">
              <w:rPr>
                <w:rFonts w:ascii="Bookman Old Style" w:hAnsi="Bookman Old Style"/>
                <w:bCs/>
                <w:i/>
                <w:sz w:val="24"/>
                <w:szCs w:val="24"/>
              </w:rPr>
              <w:t>accommodate</w:t>
            </w:r>
            <w:r w:rsidRPr="0064123A">
              <w:rPr>
                <w:rFonts w:ascii="Bookman Old Style" w:hAnsi="Bookman Old Style"/>
                <w:i/>
                <w:sz w:val="24"/>
                <w:szCs w:val="24"/>
              </w:rPr>
              <w:t xml:space="preserve"> </w:t>
            </w:r>
            <w:r w:rsidRPr="0064123A">
              <w:rPr>
                <w:rFonts w:ascii="Bookman Old Style" w:hAnsi="Bookman Old Style"/>
                <w:bCs/>
                <w:i/>
                <w:sz w:val="24"/>
                <w:szCs w:val="24"/>
              </w:rPr>
              <w:t>digital technologies</w:t>
            </w:r>
            <w:r w:rsidRPr="0064123A" w:rsidDel="00AA4CCE">
              <w:rPr>
                <w:rFonts w:ascii="Bookman Old Style" w:hAnsi="Bookman Old Style"/>
                <w:i/>
                <w:sz w:val="24"/>
                <w:szCs w:val="24"/>
              </w:rPr>
              <w:t xml:space="preserve"> </w:t>
            </w:r>
            <w:r w:rsidRPr="0064123A">
              <w:rPr>
                <w:rFonts w:ascii="Bookman Old Style" w:hAnsi="Bookman Old Style"/>
                <w:i/>
                <w:sz w:val="24"/>
                <w:szCs w:val="24"/>
              </w:rPr>
              <w:t>for commercial aviation safety-of-life applications in existing HF bands allocated to the aeronautical mobile (route) service and ensure coexistence of current HF systems alongside modernized HF systems</w:t>
            </w:r>
            <w:r w:rsidRPr="0064123A">
              <w:rPr>
                <w:rFonts w:ascii="Bookman Old Style" w:hAnsi="Bookman Old Style"/>
                <w:i/>
                <w:sz w:val="24"/>
                <w:szCs w:val="24"/>
                <w:lang w:eastAsia="zh-CN"/>
              </w:rPr>
              <w:t>,</w:t>
            </w:r>
            <w:r w:rsidRPr="0064123A">
              <w:rPr>
                <w:rFonts w:ascii="Bookman Old Style" w:hAnsi="Bookman Old Style"/>
                <w:i/>
                <w:sz w:val="24"/>
                <w:szCs w:val="24"/>
              </w:rPr>
              <w:t xml:space="preserve"> in accordance with </w:t>
            </w:r>
            <w:r w:rsidRPr="0064123A">
              <w:rPr>
                <w:rFonts w:ascii="Bookman Old Style" w:hAnsi="Bookman Old Style"/>
                <w:b/>
                <w:i/>
                <w:sz w:val="24"/>
                <w:szCs w:val="24"/>
              </w:rPr>
              <w:t xml:space="preserve">Resolution </w:t>
            </w:r>
            <w:r w:rsidRPr="0064123A">
              <w:rPr>
                <w:rFonts w:ascii="Bookman Old Style" w:hAnsi="Bookman Old Style"/>
                <w:b/>
                <w:bCs/>
                <w:i/>
                <w:sz w:val="24"/>
                <w:szCs w:val="24"/>
              </w:rPr>
              <w:t>429</w:t>
            </w:r>
            <w:r w:rsidRPr="0064123A">
              <w:rPr>
                <w:rFonts w:ascii="Bookman Old Style" w:hAnsi="Bookman Old Style"/>
                <w:b/>
                <w:i/>
                <w:sz w:val="24"/>
                <w:szCs w:val="24"/>
              </w:rPr>
              <w:t xml:space="preserve"> </w:t>
            </w:r>
            <w:r w:rsidRPr="0064123A">
              <w:rPr>
                <w:rFonts w:ascii="Bookman Old Style" w:hAnsi="Bookman Old Style"/>
                <w:b/>
                <w:i/>
                <w:sz w:val="24"/>
                <w:szCs w:val="24"/>
                <w:lang w:eastAsia="zh-CN"/>
              </w:rPr>
              <w:t>(WRC</w:t>
            </w:r>
            <w:r w:rsidRPr="0064123A">
              <w:rPr>
                <w:rFonts w:ascii="Bookman Old Style" w:hAnsi="Bookman Old Style"/>
                <w:b/>
                <w:i/>
                <w:sz w:val="24"/>
                <w:szCs w:val="24"/>
                <w:lang w:eastAsia="zh-CN"/>
              </w:rPr>
              <w:noBreakHyphen/>
              <w:t>19)</w:t>
            </w:r>
            <w:r w:rsidRPr="0064123A">
              <w:rPr>
                <w:rFonts w:ascii="Bookman Old Style" w:hAnsi="Bookman Old Style"/>
                <w:b/>
                <w:bCs/>
                <w:i/>
                <w:sz w:val="24"/>
                <w:szCs w:val="24"/>
                <w:lang w:eastAsia="zh-CN"/>
              </w:rPr>
              <w:t>;</w:t>
            </w:r>
            <w:r w:rsidR="0013705D" w:rsidRPr="0064123A">
              <w:rPr>
                <w:rFonts w:ascii="Bookman Old Style" w:hAnsi="Bookman Old Style" w:cs="Segoe UI"/>
                <w:b/>
                <w:i/>
                <w:color w:val="000000"/>
                <w:sz w:val="24"/>
                <w:szCs w:val="24"/>
              </w:rPr>
              <w:t>)</w:t>
            </w:r>
          </w:p>
          <w:p w14:paraId="38B86D16" w14:textId="77777777" w:rsidR="008B745D" w:rsidRPr="0064123A" w:rsidRDefault="008B745D" w:rsidP="008B745D">
            <w:pPr>
              <w:pStyle w:val="Tabletext"/>
              <w:rPr>
                <w:rFonts w:ascii="Bookman Old Style" w:hAnsi="Bookman Old Style"/>
                <w:b/>
                <w:i/>
                <w:sz w:val="24"/>
                <w:szCs w:val="24"/>
              </w:rPr>
            </w:pPr>
            <w:r w:rsidRPr="0064123A">
              <w:rPr>
                <w:rFonts w:ascii="Bookman Old Style" w:hAnsi="Bookman Old Style"/>
                <w:b/>
                <w:i/>
                <w:sz w:val="24"/>
                <w:szCs w:val="24"/>
              </w:rPr>
              <w:t>Resolution 429 (WRC</w:t>
            </w:r>
            <w:r w:rsidRPr="0064123A">
              <w:rPr>
                <w:rFonts w:ascii="Bookman Old Style" w:hAnsi="Bookman Old Style"/>
                <w:b/>
                <w:i/>
                <w:sz w:val="24"/>
                <w:szCs w:val="24"/>
              </w:rPr>
              <w:noBreakHyphen/>
              <w:t>19)</w:t>
            </w:r>
          </w:p>
          <w:p w14:paraId="2FB545B2" w14:textId="79AB4976" w:rsidR="008B745D" w:rsidRPr="0064123A" w:rsidRDefault="008B745D" w:rsidP="008B745D">
            <w:pPr>
              <w:jc w:val="both"/>
              <w:rPr>
                <w:rFonts w:ascii="Bookman Old Style" w:hAnsi="Bookman Old Style" w:cs="Segoe UI"/>
                <w:i/>
                <w:color w:val="000000"/>
                <w:sz w:val="24"/>
                <w:szCs w:val="24"/>
              </w:rPr>
            </w:pPr>
            <w:r w:rsidRPr="0064123A">
              <w:rPr>
                <w:rFonts w:ascii="Bookman Old Style" w:hAnsi="Bookman Old Style"/>
                <w:i/>
                <w:sz w:val="24"/>
                <w:szCs w:val="24"/>
              </w:rPr>
              <w:t>Consideration of regulatory provisions for updating Appendix 27 of the Radio Regulations in support of aeronautical HF modernization</w:t>
            </w:r>
          </w:p>
        </w:tc>
      </w:tr>
      <w:tr w:rsidR="006F023D" w:rsidRPr="0064123A" w14:paraId="760B3BE5" w14:textId="77777777" w:rsidTr="00E6113D">
        <w:tc>
          <w:tcPr>
            <w:tcW w:w="9350" w:type="dxa"/>
          </w:tcPr>
          <w:p w14:paraId="179624B7" w14:textId="77777777" w:rsidR="006F023D" w:rsidRPr="0064123A" w:rsidRDefault="006F023D" w:rsidP="006F02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6F023D" w:rsidRPr="0064123A" w14:paraId="7DD2FED0" w14:textId="77777777" w:rsidTr="00E6113D">
        <w:trPr>
          <w:trHeight w:val="638"/>
        </w:trPr>
        <w:tc>
          <w:tcPr>
            <w:tcW w:w="9350" w:type="dxa"/>
          </w:tcPr>
          <w:p w14:paraId="31812952" w14:textId="7E7D502C" w:rsidR="00DA67E7" w:rsidRPr="0064123A" w:rsidRDefault="00DA67E7" w:rsidP="00DA67E7">
            <w:pPr>
              <w:rPr>
                <w:rFonts w:ascii="Bookman Old Style" w:hAnsi="Bookman Old Style"/>
                <w:sz w:val="24"/>
                <w:szCs w:val="24"/>
                <w:lang w:eastAsia="zh-CN"/>
              </w:rPr>
            </w:pPr>
            <w:r w:rsidRPr="0064123A">
              <w:rPr>
                <w:rFonts w:ascii="Bookman Old Style" w:hAnsi="Bookman Old Style"/>
                <w:sz w:val="24"/>
                <w:szCs w:val="24"/>
                <w:lang w:eastAsia="zh-CN"/>
              </w:rPr>
              <w:t xml:space="preserve">Resolution </w:t>
            </w:r>
            <w:r w:rsidRPr="0064123A">
              <w:rPr>
                <w:rFonts w:ascii="Bookman Old Style" w:hAnsi="Bookman Old Style"/>
                <w:b/>
                <w:sz w:val="24"/>
                <w:szCs w:val="24"/>
                <w:lang w:eastAsia="zh-CN"/>
              </w:rPr>
              <w:t xml:space="preserve">429 (WRC-19) </w:t>
            </w:r>
            <w:r w:rsidRPr="0064123A">
              <w:rPr>
                <w:rFonts w:ascii="Bookman Old Style" w:hAnsi="Bookman Old Style"/>
                <w:sz w:val="24"/>
                <w:szCs w:val="24"/>
                <w:lang w:eastAsia="zh-CN"/>
              </w:rPr>
              <w:t xml:space="preserve">in its </w:t>
            </w:r>
            <w:r w:rsidRPr="0064123A">
              <w:rPr>
                <w:rFonts w:ascii="Bookman Old Style" w:hAnsi="Bookman Old Style"/>
                <w:i/>
                <w:iCs/>
                <w:sz w:val="24"/>
                <w:szCs w:val="24"/>
                <w:lang w:eastAsia="zh-CN"/>
              </w:rPr>
              <w:t>resolves to invite the ITU Radiocommunication Sector</w:t>
            </w:r>
            <w:r w:rsidRPr="0064123A">
              <w:rPr>
                <w:rFonts w:ascii="Bookman Old Style" w:hAnsi="Bookman Old Style"/>
                <w:sz w:val="24"/>
                <w:szCs w:val="24"/>
                <w:lang w:eastAsia="zh-CN"/>
              </w:rPr>
              <w:t xml:space="preserve">, invites the ITU-R to conduct, and complete in time for WRC-23: </w:t>
            </w:r>
          </w:p>
          <w:p w14:paraId="067B8B20" w14:textId="1D6FAB31" w:rsidR="00431C12" w:rsidRPr="0064123A" w:rsidRDefault="00431C12" w:rsidP="00CA1347">
            <w:pPr>
              <w:pStyle w:val="Call"/>
              <w:spacing w:before="40" w:after="40"/>
              <w:ind w:left="0"/>
              <w:rPr>
                <w:rFonts w:ascii="Bookman Old Style" w:hAnsi="Bookman Old Style"/>
                <w:iCs/>
                <w:szCs w:val="24"/>
              </w:rPr>
            </w:pPr>
          </w:p>
          <w:p w14:paraId="4C94F748" w14:textId="19A7E961" w:rsidR="00431C12" w:rsidRPr="0064123A" w:rsidRDefault="00CA1347" w:rsidP="00F11D70">
            <w:pPr>
              <w:pStyle w:val="Tabletext"/>
              <w:numPr>
                <w:ilvl w:val="0"/>
                <w:numId w:val="13"/>
              </w:numPr>
              <w:jc w:val="both"/>
              <w:rPr>
                <w:rFonts w:ascii="Bookman Old Style" w:hAnsi="Bookman Old Style"/>
                <w:sz w:val="24"/>
                <w:szCs w:val="24"/>
              </w:rPr>
            </w:pPr>
            <w:r w:rsidRPr="0064123A">
              <w:rPr>
                <w:rFonts w:ascii="Bookman Old Style" w:hAnsi="Bookman Old Style"/>
                <w:sz w:val="24"/>
                <w:szCs w:val="24"/>
              </w:rPr>
              <w:t xml:space="preserve">   </w:t>
            </w:r>
            <w:r w:rsidR="00431C12" w:rsidRPr="0064123A">
              <w:rPr>
                <w:rFonts w:ascii="Bookman Old Style" w:hAnsi="Bookman Old Style"/>
                <w:sz w:val="24"/>
                <w:szCs w:val="24"/>
              </w:rPr>
              <w:t>to identify any necessary modifications to Appendix </w:t>
            </w:r>
            <w:r w:rsidR="00431C12" w:rsidRPr="0064123A">
              <w:rPr>
                <w:rFonts w:ascii="Bookman Old Style" w:hAnsi="Bookman Old Style"/>
                <w:b/>
                <w:sz w:val="24"/>
                <w:szCs w:val="24"/>
              </w:rPr>
              <w:t>27</w:t>
            </w:r>
            <w:r w:rsidR="00431C12" w:rsidRPr="0064123A">
              <w:rPr>
                <w:rFonts w:ascii="Bookman Old Style" w:hAnsi="Bookman Old Style"/>
                <w:sz w:val="24"/>
                <w:szCs w:val="24"/>
              </w:rPr>
              <w:t xml:space="preserve"> </w:t>
            </w:r>
            <w:r w:rsidR="00431C12" w:rsidRPr="0064123A">
              <w:rPr>
                <w:rFonts w:ascii="Bookman Old Style" w:hAnsi="Bookman Old Style"/>
                <w:color w:val="323130"/>
                <w:sz w:val="24"/>
                <w:szCs w:val="24"/>
                <w:shd w:val="clear" w:color="auto" w:fill="FFFFFF"/>
              </w:rPr>
              <w:t>for the aeronautical mobile (route) service</w:t>
            </w:r>
            <w:r w:rsidR="00431C12" w:rsidRPr="0064123A">
              <w:rPr>
                <w:rFonts w:ascii="Bookman Old Style" w:hAnsi="Bookman Old Style"/>
                <w:sz w:val="24"/>
                <w:szCs w:val="24"/>
              </w:rPr>
              <w:t xml:space="preserve"> between 2 850 and 22 000 kHz noting </w:t>
            </w:r>
            <w:r w:rsidR="00431C12" w:rsidRPr="0064123A">
              <w:rPr>
                <w:rFonts w:ascii="Bookman Old Style" w:hAnsi="Bookman Old Style"/>
                <w:i/>
                <w:iCs/>
                <w:sz w:val="24"/>
                <w:szCs w:val="24"/>
              </w:rPr>
              <w:t>recognizing</w:t>
            </w:r>
            <w:r w:rsidR="00431C12" w:rsidRPr="0064123A">
              <w:rPr>
                <w:rFonts w:ascii="Bookman Old Style" w:hAnsi="Bookman Old Style"/>
                <w:sz w:val="24"/>
                <w:szCs w:val="24"/>
              </w:rPr>
              <w:t> </w:t>
            </w:r>
            <w:r w:rsidR="00431C12" w:rsidRPr="0064123A">
              <w:rPr>
                <w:rFonts w:ascii="Bookman Old Style" w:hAnsi="Bookman Old Style"/>
                <w:i/>
                <w:iCs/>
                <w:sz w:val="24"/>
                <w:szCs w:val="24"/>
              </w:rPr>
              <w:t>c)</w:t>
            </w:r>
            <w:r w:rsidR="00431C12" w:rsidRPr="0064123A">
              <w:rPr>
                <w:rFonts w:ascii="Bookman Old Style" w:hAnsi="Bookman Old Style"/>
                <w:sz w:val="24"/>
                <w:szCs w:val="24"/>
              </w:rPr>
              <w:t>;</w:t>
            </w:r>
          </w:p>
          <w:p w14:paraId="33D420EA" w14:textId="77777777" w:rsidR="00CA1347" w:rsidRPr="0064123A" w:rsidRDefault="00CA1347" w:rsidP="00CA1347">
            <w:pPr>
              <w:pStyle w:val="Tabletext"/>
              <w:ind w:left="720"/>
              <w:jc w:val="both"/>
              <w:rPr>
                <w:rFonts w:ascii="Bookman Old Style" w:hAnsi="Bookman Old Style"/>
                <w:sz w:val="24"/>
                <w:szCs w:val="24"/>
              </w:rPr>
            </w:pPr>
          </w:p>
          <w:p w14:paraId="09DF7463" w14:textId="075DC826" w:rsidR="00431C12" w:rsidRPr="0064123A" w:rsidRDefault="00CA1347" w:rsidP="00F11D70">
            <w:pPr>
              <w:pStyle w:val="Tabletext"/>
              <w:numPr>
                <w:ilvl w:val="0"/>
                <w:numId w:val="13"/>
              </w:numPr>
              <w:jc w:val="both"/>
              <w:rPr>
                <w:rFonts w:ascii="Bookman Old Style" w:hAnsi="Bookman Old Style"/>
                <w:sz w:val="24"/>
                <w:szCs w:val="24"/>
              </w:rPr>
            </w:pPr>
            <w:r w:rsidRPr="0064123A">
              <w:rPr>
                <w:rFonts w:ascii="Bookman Old Style" w:hAnsi="Bookman Old Style"/>
                <w:sz w:val="24"/>
                <w:szCs w:val="24"/>
              </w:rPr>
              <w:t xml:space="preserve">   </w:t>
            </w:r>
            <w:r w:rsidR="00431C12" w:rsidRPr="0064123A">
              <w:rPr>
                <w:rFonts w:ascii="Bookman Old Style" w:hAnsi="Bookman Old Style"/>
                <w:sz w:val="24"/>
                <w:szCs w:val="24"/>
              </w:rPr>
              <w:t>to identify any necessary transition arrangements for the introduction of new digital aeronautical wideband HF systems and any consequential changes to Appendix </w:t>
            </w:r>
            <w:r w:rsidR="00431C12" w:rsidRPr="0064123A">
              <w:rPr>
                <w:rFonts w:ascii="Bookman Old Style" w:hAnsi="Bookman Old Style"/>
                <w:b/>
                <w:sz w:val="24"/>
                <w:szCs w:val="24"/>
              </w:rPr>
              <w:t>27</w:t>
            </w:r>
            <w:r w:rsidR="00431C12" w:rsidRPr="0064123A">
              <w:rPr>
                <w:rFonts w:ascii="Bookman Old Style" w:hAnsi="Bookman Old Style"/>
                <w:sz w:val="24"/>
                <w:szCs w:val="24"/>
              </w:rPr>
              <w:t>;</w:t>
            </w:r>
          </w:p>
          <w:p w14:paraId="2B94D9FA" w14:textId="77777777" w:rsidR="00CA1347" w:rsidRPr="0064123A" w:rsidRDefault="00CA1347" w:rsidP="00CA1347">
            <w:pPr>
              <w:pStyle w:val="Tabletext"/>
              <w:jc w:val="both"/>
              <w:rPr>
                <w:rFonts w:ascii="Bookman Old Style" w:hAnsi="Bookman Old Style"/>
                <w:sz w:val="24"/>
                <w:szCs w:val="24"/>
              </w:rPr>
            </w:pPr>
          </w:p>
          <w:p w14:paraId="5C80AB6B" w14:textId="378E915C" w:rsidR="00431C12" w:rsidRPr="0064123A" w:rsidRDefault="00CA1347" w:rsidP="00F11D70">
            <w:pPr>
              <w:pStyle w:val="Tabletext"/>
              <w:numPr>
                <w:ilvl w:val="0"/>
                <w:numId w:val="13"/>
              </w:numPr>
              <w:jc w:val="both"/>
              <w:rPr>
                <w:rFonts w:ascii="Bookman Old Style" w:hAnsi="Bookman Old Style"/>
                <w:sz w:val="24"/>
                <w:szCs w:val="24"/>
              </w:rPr>
            </w:pPr>
            <w:r w:rsidRPr="0064123A">
              <w:rPr>
                <w:rFonts w:ascii="Bookman Old Style" w:hAnsi="Bookman Old Style"/>
                <w:sz w:val="24"/>
                <w:szCs w:val="24"/>
              </w:rPr>
              <w:t xml:space="preserve">   </w:t>
            </w:r>
            <w:r w:rsidR="00431C12" w:rsidRPr="0064123A">
              <w:rPr>
                <w:rFonts w:ascii="Bookman Old Style" w:hAnsi="Bookman Old Style"/>
                <w:sz w:val="24"/>
                <w:szCs w:val="24"/>
              </w:rPr>
              <w:t xml:space="preserve">to recommend how new digital aeronautical wideband HF systems can be introduced while ensuring compliance with safety requirements and </w:t>
            </w:r>
            <w:r w:rsidR="00431C12" w:rsidRPr="0064123A">
              <w:rPr>
                <w:rFonts w:ascii="Bookman Old Style" w:hAnsi="Bookman Old Style"/>
                <w:i/>
                <w:sz w:val="24"/>
                <w:szCs w:val="24"/>
              </w:rPr>
              <w:t>recognizing e)</w:t>
            </w:r>
            <w:r w:rsidR="00431C12" w:rsidRPr="0064123A">
              <w:rPr>
                <w:rFonts w:ascii="Bookman Old Style" w:hAnsi="Bookman Old Style"/>
                <w:sz w:val="24"/>
                <w:szCs w:val="24"/>
              </w:rPr>
              <w:t>;</w:t>
            </w:r>
          </w:p>
          <w:p w14:paraId="74186EE2" w14:textId="77777777" w:rsidR="00CA1347" w:rsidRPr="0064123A" w:rsidRDefault="00CA1347" w:rsidP="00CA1347">
            <w:pPr>
              <w:pStyle w:val="Tabletext"/>
              <w:jc w:val="both"/>
              <w:rPr>
                <w:rFonts w:ascii="Bookman Old Style" w:hAnsi="Bookman Old Style"/>
                <w:sz w:val="24"/>
                <w:szCs w:val="24"/>
              </w:rPr>
            </w:pPr>
          </w:p>
          <w:p w14:paraId="4F3CFD37" w14:textId="7769EFF2" w:rsidR="00431C12" w:rsidRPr="0064123A" w:rsidRDefault="00CA1347" w:rsidP="00F11D70">
            <w:pPr>
              <w:pStyle w:val="Tabletext"/>
              <w:numPr>
                <w:ilvl w:val="0"/>
                <w:numId w:val="13"/>
              </w:numPr>
              <w:jc w:val="both"/>
              <w:rPr>
                <w:rFonts w:ascii="Bookman Old Style" w:hAnsi="Bookman Old Style"/>
                <w:sz w:val="24"/>
                <w:szCs w:val="24"/>
              </w:rPr>
            </w:pPr>
            <w:r w:rsidRPr="0064123A">
              <w:rPr>
                <w:rFonts w:ascii="Bookman Old Style" w:hAnsi="Bookman Old Style"/>
                <w:sz w:val="24"/>
                <w:szCs w:val="24"/>
              </w:rPr>
              <w:t xml:space="preserve">   </w:t>
            </w:r>
            <w:r w:rsidR="00431C12" w:rsidRPr="0064123A">
              <w:rPr>
                <w:rFonts w:ascii="Bookman Old Style" w:hAnsi="Bookman Old Style"/>
                <w:sz w:val="24"/>
                <w:szCs w:val="24"/>
              </w:rPr>
              <w:t xml:space="preserve">to define the relevant technical characteristics and to conduct any necessary sharing and compatibility studies, taking account </w:t>
            </w:r>
            <w:r w:rsidR="00431C12" w:rsidRPr="0064123A">
              <w:rPr>
                <w:rFonts w:ascii="Bookman Old Style" w:hAnsi="Bookman Old Style"/>
                <w:i/>
                <w:sz w:val="24"/>
                <w:szCs w:val="24"/>
              </w:rPr>
              <w:t>noting e),</w:t>
            </w:r>
            <w:r w:rsidR="00431C12" w:rsidRPr="0064123A">
              <w:rPr>
                <w:rFonts w:ascii="Bookman Old Style" w:hAnsi="Bookman Old Style"/>
                <w:sz w:val="24"/>
                <w:szCs w:val="24"/>
              </w:rPr>
              <w:t xml:space="preserve"> with incumbent services that are allocated on a primary basis in the same or adjacent frequency bands to avoid harmful interference in accordance with </w:t>
            </w:r>
            <w:r w:rsidR="00431C12" w:rsidRPr="0064123A">
              <w:rPr>
                <w:rFonts w:ascii="Bookman Old Style" w:hAnsi="Bookman Old Style"/>
                <w:i/>
                <w:sz w:val="24"/>
                <w:szCs w:val="24"/>
              </w:rPr>
              <w:t>recognizing e)</w:t>
            </w:r>
            <w:r w:rsidR="00431C12" w:rsidRPr="0064123A">
              <w:rPr>
                <w:rFonts w:ascii="Bookman Old Style" w:hAnsi="Bookman Old Style"/>
                <w:sz w:val="24"/>
                <w:szCs w:val="24"/>
              </w:rPr>
              <w:t>;</w:t>
            </w:r>
          </w:p>
          <w:p w14:paraId="0135C2B7" w14:textId="77777777" w:rsidR="00431C12" w:rsidRPr="0064123A" w:rsidRDefault="00431C12" w:rsidP="00D91535">
            <w:pPr>
              <w:pStyle w:val="Tabletext"/>
              <w:spacing w:before="0" w:after="0"/>
              <w:jc w:val="both"/>
              <w:rPr>
                <w:rFonts w:ascii="Bookman Old Style" w:hAnsi="Bookman Old Style"/>
                <w:sz w:val="24"/>
                <w:szCs w:val="24"/>
                <w:lang w:eastAsia="nl-NL"/>
              </w:rPr>
            </w:pPr>
          </w:p>
          <w:p w14:paraId="5F09870F"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 xml:space="preserve">HF communication equipage is required by all commercial aircraft requesting oceanic clearance. Introduction of new wideband HF systems will provide </w:t>
            </w:r>
            <w:r w:rsidRPr="0064123A">
              <w:rPr>
                <w:rFonts w:ascii="Bookman Old Style" w:hAnsi="Bookman Old Style"/>
                <w:sz w:val="24"/>
                <w:szCs w:val="24"/>
              </w:rPr>
              <w:lastRenderedPageBreak/>
              <w:t>benefits to aircraft operators including:</w:t>
            </w:r>
          </w:p>
          <w:p w14:paraId="0B8F347A"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 xml:space="preserve">Improved voice quality </w:t>
            </w:r>
          </w:p>
          <w:p w14:paraId="0FDCE0A0"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Ability to meet RCP 240 requirements</w:t>
            </w:r>
          </w:p>
          <w:p w14:paraId="27A2055C"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Avionics size, weight, and power reduction</w:t>
            </w:r>
          </w:p>
          <w:p w14:paraId="0DB46CD9"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Ease of use</w:t>
            </w:r>
          </w:p>
          <w:p w14:paraId="5DC06CD0"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Capacity and network improvements</w:t>
            </w:r>
          </w:p>
          <w:p w14:paraId="3A1B594E" w14:textId="77777777" w:rsidR="00566C06" w:rsidRPr="0064123A" w:rsidRDefault="00566C06" w:rsidP="00566C06">
            <w:pPr>
              <w:pStyle w:val="enumlev1"/>
              <w:ind w:hanging="425"/>
              <w:jc w:val="both"/>
              <w:rPr>
                <w:rFonts w:ascii="Bookman Old Style" w:hAnsi="Bookman Old Style"/>
                <w:szCs w:val="24"/>
              </w:rPr>
            </w:pPr>
            <w:r w:rsidRPr="0064123A">
              <w:rPr>
                <w:rFonts w:ascii="Bookman Old Style" w:hAnsi="Bookman Old Style"/>
                <w:szCs w:val="24"/>
              </w:rPr>
              <w:t>•</w:t>
            </w:r>
            <w:r w:rsidRPr="0064123A">
              <w:rPr>
                <w:rFonts w:ascii="Bookman Old Style" w:hAnsi="Bookman Old Style"/>
                <w:szCs w:val="24"/>
              </w:rPr>
              <w:tab/>
              <w:t>User authentication</w:t>
            </w:r>
          </w:p>
          <w:p w14:paraId="463DD4D6"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 xml:space="preserve">New wideband HF systems will bring the listed benefits to the aviation industry in numerous areas but first and foremost would be Major Air Routes, Polar routes and remote land masses with poor VHF infrastructure. The network would be constructed to increase capacity and optimize use for high aircraft density, which may be accomplished with network densification and directionality of transmission and reception antennas. </w:t>
            </w:r>
          </w:p>
          <w:p w14:paraId="4263CE53"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The new aircraft radio system will allow significant savings in size, weight, and required power to operate. Smaller, lighter, and more powerful processors and digital signal processing components will be used to replace the solid-state components used in legacy avionics. The aircraft radio and antenna tuning unit (ATU) will be consolidated into one unit and moved closer to the antenna in most aircraft to minimize feeder loses and reduce weight. These improvements directly translate into fuel savings by the airline.</w:t>
            </w:r>
          </w:p>
          <w:p w14:paraId="7631E0A5"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 xml:space="preserve">Modification of Appendix 27 of the Radio Regulations will allow spectrally efficient advanced waveforms, which were not previously considered for use in 3 kHz channel allotments for legacy HF voice and High Frequency Data Link (HFDL). This will allow digital voice for significantly reduced noise and improved clarity, as well as 100+ kbps data rates. </w:t>
            </w:r>
          </w:p>
          <w:p w14:paraId="09EF27CA" w14:textId="72841D70"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Various modulation waveforms (up to 256 QAM) and channel bandwidths (up to 48 kHz) combine to support a wide range of data rates, based on available signal quality. Through use of the advanced modulations and greater bandwidths achieved through channel bonding, increased data throughput can be realized in order to achieve RCP-240 compliance. This will bring utility to HF not previously obtained via HFDL by enabling terrestrial based data system to be used for Controller-Pilot Data Link Communications (CPDLC) and Automatic Dependence Surveillance Contract (ADS-C) in oceanic or remote land areas.</w:t>
            </w:r>
          </w:p>
          <w:p w14:paraId="36D6177F"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 xml:space="preserve">This increased throughput will also be the enabler that will allow for the transmission of digitized voice interleaved with data messaging. Previously, HF voice systems and HF data systems were separated because they were designed for use as one-or-the-other within a 3kHz channel allotment. A </w:t>
            </w:r>
            <w:r w:rsidRPr="0064123A">
              <w:rPr>
                <w:rFonts w:ascii="Bookman Old Style" w:hAnsi="Bookman Old Style"/>
                <w:sz w:val="24"/>
                <w:szCs w:val="24"/>
              </w:rPr>
              <w:lastRenderedPageBreak/>
              <w:t xml:space="preserve">wideband HF system breaks down that barrier and enables both data and voice simultaneously. Greater bandwidth and data throughput will allow for more enhanced security. </w:t>
            </w:r>
          </w:p>
          <w:p w14:paraId="4E5035EF" w14:textId="77777777" w:rsidR="00566C06" w:rsidRPr="0064123A" w:rsidRDefault="00566C06" w:rsidP="00566C06">
            <w:pPr>
              <w:jc w:val="both"/>
              <w:rPr>
                <w:rFonts w:ascii="Bookman Old Style" w:hAnsi="Bookman Old Style"/>
                <w:sz w:val="24"/>
                <w:szCs w:val="24"/>
              </w:rPr>
            </w:pPr>
            <w:r w:rsidRPr="0064123A">
              <w:rPr>
                <w:rFonts w:ascii="Bookman Old Style" w:hAnsi="Bookman Old Style"/>
                <w:sz w:val="24"/>
                <w:szCs w:val="24"/>
              </w:rPr>
              <w:t>Introduction of new wideband HF systems will complement existing long-range aeronautical communications links such as L-Band SATCOM. HF and SATCOM have different environmental susceptibilities and failure modes (e.g., solar events, rain fade, jamming, satellite failures, ground station failures, etc.) thus, HF will provide a spectrally diverse, terrestrial based long-range communications path supporting high availability aeronautical systems through dissimilar redundancy and increase the useful bandwidth available for aircraft communications.</w:t>
            </w:r>
          </w:p>
          <w:p w14:paraId="767E1C1D" w14:textId="77777777" w:rsidR="00566C06" w:rsidRPr="0064123A" w:rsidRDefault="00566C06" w:rsidP="00D91535">
            <w:pPr>
              <w:pStyle w:val="Tabletext"/>
              <w:spacing w:before="0" w:after="0"/>
              <w:jc w:val="both"/>
              <w:rPr>
                <w:rFonts w:ascii="Bookman Old Style" w:hAnsi="Bookman Old Style"/>
                <w:sz w:val="24"/>
                <w:szCs w:val="24"/>
                <w:lang w:eastAsia="nl-NL"/>
              </w:rPr>
            </w:pPr>
          </w:p>
          <w:p w14:paraId="59DAB025" w14:textId="792B3F8D" w:rsidR="006F023D" w:rsidRPr="0064123A" w:rsidRDefault="00445220" w:rsidP="00445220">
            <w:pPr>
              <w:jc w:val="both"/>
              <w:rPr>
                <w:rFonts w:ascii="Bookman Old Style" w:hAnsi="Bookman Old Style"/>
                <w:b/>
                <w:bCs/>
                <w:sz w:val="24"/>
                <w:szCs w:val="24"/>
                <w:lang w:eastAsia="zh-CN"/>
              </w:rPr>
            </w:pPr>
            <w:r w:rsidRPr="0064123A">
              <w:rPr>
                <w:rFonts w:ascii="Bookman Old Style" w:hAnsi="Bookman Old Style"/>
                <w:b/>
                <w:bCs/>
                <w:sz w:val="24"/>
                <w:szCs w:val="24"/>
                <w:lang w:eastAsia="zh-CN"/>
              </w:rPr>
              <w:t>The Working Party 5B meeting,  held in July 2020 managed to;</w:t>
            </w:r>
          </w:p>
          <w:p w14:paraId="35A4726E" w14:textId="77777777" w:rsidR="00445220" w:rsidRPr="0064123A" w:rsidRDefault="00445220" w:rsidP="00445220">
            <w:pPr>
              <w:pStyle w:val="Tabletext"/>
              <w:numPr>
                <w:ilvl w:val="0"/>
                <w:numId w:val="14"/>
              </w:numPr>
              <w:rPr>
                <w:rFonts w:ascii="Bookman Old Style" w:hAnsi="Bookman Old Style"/>
                <w:sz w:val="24"/>
                <w:szCs w:val="24"/>
                <w:lang w:eastAsia="zh-CN"/>
              </w:rPr>
            </w:pPr>
            <w:r w:rsidRPr="0064123A">
              <w:rPr>
                <w:rFonts w:ascii="Bookman Old Style" w:hAnsi="Bookman Old Style"/>
                <w:sz w:val="24"/>
                <w:szCs w:val="24"/>
                <w:lang w:eastAsia="zh-CN"/>
              </w:rPr>
              <w:t xml:space="preserve">Develop work plan for studies under agenda item 1.9 </w:t>
            </w:r>
          </w:p>
          <w:p w14:paraId="00C6AA86" w14:textId="1D6BE891" w:rsidR="00445220" w:rsidRPr="0064123A" w:rsidRDefault="00445220" w:rsidP="00532BAC">
            <w:pPr>
              <w:pStyle w:val="Tabletext"/>
              <w:numPr>
                <w:ilvl w:val="0"/>
                <w:numId w:val="14"/>
              </w:numPr>
              <w:tabs>
                <w:tab w:val="clear" w:pos="851"/>
              </w:tabs>
              <w:ind w:left="567" w:hanging="207"/>
              <w:rPr>
                <w:rFonts w:ascii="Bookman Old Style" w:hAnsi="Bookman Old Style"/>
                <w:sz w:val="24"/>
                <w:szCs w:val="24"/>
                <w:lang w:eastAsia="zh-CN"/>
              </w:rPr>
            </w:pPr>
            <w:r w:rsidRPr="0064123A">
              <w:rPr>
                <w:rFonts w:ascii="Bookman Old Style" w:hAnsi="Bookman Old Style"/>
                <w:sz w:val="24"/>
                <w:szCs w:val="24"/>
                <w:lang w:eastAsia="zh-CN"/>
              </w:rPr>
              <w:t>Begin development of ITU-R Report [Aero-Wideband-HF-Studies] for sharing a compatibility studies, as well as regulatory considerations</w:t>
            </w:r>
          </w:p>
          <w:p w14:paraId="7BA5FDA4" w14:textId="77777777" w:rsidR="00445220" w:rsidRPr="0064123A" w:rsidRDefault="00445220" w:rsidP="00532BAC">
            <w:pPr>
              <w:pStyle w:val="Tabletext"/>
              <w:numPr>
                <w:ilvl w:val="0"/>
                <w:numId w:val="14"/>
              </w:numPr>
              <w:tabs>
                <w:tab w:val="clear" w:pos="851"/>
              </w:tabs>
              <w:ind w:left="567" w:hanging="207"/>
              <w:rPr>
                <w:rFonts w:ascii="Bookman Old Style" w:hAnsi="Bookman Old Style"/>
                <w:sz w:val="24"/>
                <w:szCs w:val="24"/>
                <w:lang w:eastAsia="zh-CN"/>
              </w:rPr>
            </w:pPr>
            <w:r w:rsidRPr="0064123A">
              <w:rPr>
                <w:rFonts w:ascii="Bookman Old Style" w:hAnsi="Bookman Old Style" w:cs="CG Times"/>
                <w:sz w:val="24"/>
                <w:szCs w:val="24"/>
                <w:lang w:eastAsia="zh-CN"/>
              </w:rPr>
              <w:t xml:space="preserve">Develop liaison statement(s) to </w:t>
            </w:r>
            <w:r w:rsidRPr="0064123A">
              <w:rPr>
                <w:rFonts w:ascii="Bookman Old Style" w:hAnsi="Bookman Old Style" w:cs="CG Times"/>
                <w:i/>
                <w:sz w:val="24"/>
                <w:szCs w:val="24"/>
                <w:lang w:eastAsia="zh-CN"/>
              </w:rPr>
              <w:t>contributing</w:t>
            </w:r>
            <w:r w:rsidRPr="0064123A">
              <w:rPr>
                <w:rFonts w:ascii="Bookman Old Style" w:hAnsi="Bookman Old Style" w:cs="CG Times"/>
                <w:sz w:val="24"/>
                <w:szCs w:val="24"/>
                <w:lang w:eastAsia="zh-CN"/>
              </w:rPr>
              <w:t xml:space="preserve"> groups within the ITU-R and ICAO, as appropriate.</w:t>
            </w:r>
          </w:p>
          <w:p w14:paraId="7ED83889" w14:textId="77777777" w:rsidR="00E44A71" w:rsidRPr="0064123A" w:rsidRDefault="00E44A71" w:rsidP="00E44A71">
            <w:pPr>
              <w:pStyle w:val="Tabletext"/>
              <w:ind w:left="720"/>
              <w:rPr>
                <w:rFonts w:ascii="Bookman Old Style" w:hAnsi="Bookman Old Style"/>
                <w:sz w:val="24"/>
                <w:szCs w:val="24"/>
                <w:lang w:eastAsia="zh-CN"/>
              </w:rPr>
            </w:pPr>
          </w:p>
          <w:p w14:paraId="2A0063FB" w14:textId="77777777" w:rsidR="00E44A71" w:rsidRPr="0064123A" w:rsidRDefault="00E44A71" w:rsidP="00E44A71">
            <w:pPr>
              <w:rPr>
                <w:rFonts w:ascii="Bookman Old Style" w:hAnsi="Bookman Old Style" w:cstheme="minorHAnsi"/>
                <w:sz w:val="24"/>
                <w:szCs w:val="24"/>
              </w:rPr>
            </w:pPr>
            <w:r w:rsidRPr="0064123A">
              <w:rPr>
                <w:rFonts w:ascii="Bookman Old Style" w:hAnsi="Bookman Old Style" w:cstheme="minorHAnsi"/>
                <w:sz w:val="24"/>
                <w:szCs w:val="24"/>
              </w:rPr>
              <w:t xml:space="preserve">WP 6A in </w:t>
            </w:r>
            <w:r w:rsidRPr="0064123A">
              <w:rPr>
                <w:rFonts w:ascii="Bookman Old Style" w:hAnsi="Bookman Old Style" w:cstheme="minorHAnsi"/>
                <w:b/>
                <w:sz w:val="24"/>
                <w:szCs w:val="24"/>
              </w:rPr>
              <w:t>Document 5B/6</w:t>
            </w:r>
            <w:r w:rsidRPr="0064123A">
              <w:rPr>
                <w:rFonts w:ascii="Bookman Old Style" w:hAnsi="Bookman Old Style" w:cstheme="minorHAnsi"/>
                <w:sz w:val="24"/>
                <w:szCs w:val="24"/>
              </w:rPr>
              <w:t xml:space="preserve"> sent a liaison statement providing the references to ITU-R documents containing technical information concerning the protection of HF Broadcasting Service to assist WP 5B in its studies under WRC-23 agenda item 1.9.</w:t>
            </w:r>
          </w:p>
          <w:p w14:paraId="507A45C2" w14:textId="7277C515" w:rsidR="00E44A71" w:rsidRPr="0064123A" w:rsidRDefault="00E44A71" w:rsidP="00FD73B5">
            <w:pPr>
              <w:rPr>
                <w:rFonts w:ascii="Bookman Old Style" w:hAnsi="Bookman Old Style"/>
                <w:sz w:val="24"/>
                <w:szCs w:val="24"/>
                <w:lang w:eastAsia="zh-CN"/>
              </w:rPr>
            </w:pPr>
            <w:r w:rsidRPr="0064123A">
              <w:rPr>
                <w:rFonts w:ascii="Bookman Old Style" w:hAnsi="Bookman Old Style" w:cstheme="minorHAnsi"/>
                <w:b/>
                <w:sz w:val="24"/>
                <w:szCs w:val="24"/>
              </w:rPr>
              <w:t>Contributions 5B/32 &amp; 5B/37</w:t>
            </w:r>
            <w:r w:rsidR="00FD73B5" w:rsidRPr="0064123A">
              <w:rPr>
                <w:rFonts w:ascii="Bookman Old Style" w:hAnsi="Bookman Old Style" w:cstheme="minorHAnsi"/>
                <w:sz w:val="24"/>
                <w:szCs w:val="24"/>
              </w:rPr>
              <w:t xml:space="preserve"> proposes</w:t>
            </w:r>
            <w:r w:rsidRPr="0064123A">
              <w:rPr>
                <w:rFonts w:ascii="Bookman Old Style" w:hAnsi="Bookman Old Style" w:cstheme="minorHAnsi"/>
                <w:sz w:val="24"/>
                <w:szCs w:val="24"/>
              </w:rPr>
              <w:t xml:space="preserve"> a framework for a new ITU-R Report and a Work plan. </w:t>
            </w:r>
          </w:p>
        </w:tc>
      </w:tr>
      <w:tr w:rsidR="006F023D" w:rsidRPr="0064123A" w14:paraId="17718470" w14:textId="77777777" w:rsidTr="00E6113D">
        <w:tc>
          <w:tcPr>
            <w:tcW w:w="9350" w:type="dxa"/>
          </w:tcPr>
          <w:p w14:paraId="22865B83" w14:textId="77777777" w:rsidR="006F023D" w:rsidRPr="0064123A" w:rsidRDefault="006F023D" w:rsidP="006F02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lastRenderedPageBreak/>
              <w:t>Part C: Current Status of Band</w:t>
            </w:r>
          </w:p>
        </w:tc>
      </w:tr>
      <w:tr w:rsidR="006F023D" w:rsidRPr="0064123A" w14:paraId="093E5BFE" w14:textId="77777777" w:rsidTr="002E1733">
        <w:trPr>
          <w:trHeight w:val="1194"/>
        </w:trPr>
        <w:tc>
          <w:tcPr>
            <w:tcW w:w="9350" w:type="dxa"/>
          </w:tcPr>
          <w:p w14:paraId="1843B4F5" w14:textId="17B9424E" w:rsidR="00142909" w:rsidRPr="00C773C0" w:rsidRDefault="00142909" w:rsidP="00C773C0">
            <w:pPr>
              <w:pStyle w:val="Appendixtitle"/>
              <w:jc w:val="left"/>
              <w:rPr>
                <w:rFonts w:ascii="Bookman Old Style" w:hAnsi="Bookman Old Style"/>
                <w:b w:val="0"/>
                <w:sz w:val="24"/>
                <w:szCs w:val="24"/>
              </w:rPr>
            </w:pPr>
            <w:r w:rsidRPr="0064123A">
              <w:rPr>
                <w:rFonts w:ascii="Bookman Old Style" w:hAnsi="Bookman Old Style"/>
                <w:sz w:val="24"/>
                <w:szCs w:val="24"/>
              </w:rPr>
              <w:br w:type="page"/>
            </w:r>
            <w:bookmarkStart w:id="3" w:name="_Toc42084193"/>
            <w:r w:rsidR="002F0E26" w:rsidRPr="0064123A">
              <w:rPr>
                <w:rFonts w:ascii="Bookman Old Style" w:hAnsi="Bookman Old Style"/>
                <w:b w:val="0"/>
                <w:sz w:val="24"/>
                <w:szCs w:val="24"/>
              </w:rPr>
              <w:t xml:space="preserve">Appendix 27 of the Radio </w:t>
            </w:r>
            <w:r w:rsidR="00532BAC" w:rsidRPr="0064123A">
              <w:rPr>
                <w:rFonts w:ascii="Bookman Old Style" w:hAnsi="Bookman Old Style"/>
                <w:b w:val="0"/>
                <w:sz w:val="24"/>
                <w:szCs w:val="24"/>
              </w:rPr>
              <w:t>Regulation details</w:t>
            </w:r>
            <w:r w:rsidR="002F0E26" w:rsidRPr="0064123A">
              <w:rPr>
                <w:rFonts w:ascii="Bookman Old Style" w:hAnsi="Bookman Old Style"/>
                <w:b w:val="0"/>
                <w:sz w:val="24"/>
                <w:szCs w:val="24"/>
              </w:rPr>
              <w:t xml:space="preserve"> the Frequency allotment Plan for the aeronautical mobile (R) service and related information</w:t>
            </w:r>
            <w:bookmarkEnd w:id="3"/>
            <w:r w:rsidR="002F0E26" w:rsidRPr="0064123A">
              <w:rPr>
                <w:rFonts w:ascii="Bookman Old Style" w:hAnsi="Bookman Old Style"/>
                <w:b w:val="0"/>
                <w:sz w:val="24"/>
                <w:szCs w:val="24"/>
              </w:rPr>
              <w:t>.</w:t>
            </w:r>
          </w:p>
          <w:p w14:paraId="78F279FA" w14:textId="2175EBBD" w:rsidR="006F023D" w:rsidRPr="0064123A" w:rsidRDefault="006F023D" w:rsidP="00D91535">
            <w:pPr>
              <w:pStyle w:val="Tabletext"/>
              <w:spacing w:before="0" w:after="0"/>
              <w:jc w:val="both"/>
              <w:rPr>
                <w:rFonts w:ascii="Bookman Old Style" w:hAnsi="Bookman Old Style"/>
                <w:sz w:val="24"/>
                <w:szCs w:val="24"/>
                <w:lang w:eastAsia="nl-NL"/>
              </w:rPr>
            </w:pPr>
          </w:p>
        </w:tc>
      </w:tr>
      <w:tr w:rsidR="006F023D" w:rsidRPr="0064123A" w14:paraId="353826DB" w14:textId="77777777" w:rsidTr="00E6113D">
        <w:tc>
          <w:tcPr>
            <w:tcW w:w="9350" w:type="dxa"/>
          </w:tcPr>
          <w:p w14:paraId="385BCF9A"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D: Conclusion of the results of studies, if any</w:t>
            </w:r>
          </w:p>
        </w:tc>
      </w:tr>
      <w:tr w:rsidR="006F023D" w:rsidRPr="0064123A" w14:paraId="5F1E9BAA" w14:textId="77777777" w:rsidTr="002E1733">
        <w:trPr>
          <w:trHeight w:val="618"/>
        </w:trPr>
        <w:tc>
          <w:tcPr>
            <w:tcW w:w="9350" w:type="dxa"/>
          </w:tcPr>
          <w:p w14:paraId="1EEF5863" w14:textId="23B86B25" w:rsidR="006F023D" w:rsidRPr="0064123A" w:rsidRDefault="00955E89" w:rsidP="00D91535">
            <w:pPr>
              <w:spacing w:after="0" w:line="240" w:lineRule="auto"/>
              <w:jc w:val="both"/>
              <w:rPr>
                <w:rFonts w:ascii="Bookman Old Style" w:hAnsi="Bookman Old Style" w:cs="Calibri"/>
                <w:sz w:val="24"/>
                <w:szCs w:val="24"/>
              </w:rPr>
            </w:pPr>
            <w:r w:rsidRPr="00602E15">
              <w:rPr>
                <w:rFonts w:ascii="Bookman Old Style" w:hAnsi="Bookman Old Style" w:cs="Calibri"/>
                <w:i/>
                <w:sz w:val="24"/>
                <w:szCs w:val="24"/>
              </w:rPr>
              <w:t>The</w:t>
            </w:r>
            <w:r w:rsidR="00C773C0">
              <w:rPr>
                <w:rFonts w:ascii="Bookman Old Style" w:hAnsi="Bookman Old Style" w:cs="Calibri"/>
                <w:i/>
                <w:sz w:val="24"/>
                <w:szCs w:val="24"/>
              </w:rPr>
              <w:t xml:space="preserve"> s</w:t>
            </w:r>
            <w:r w:rsidRPr="00602E15">
              <w:rPr>
                <w:rFonts w:ascii="Bookman Old Style" w:hAnsi="Bookman Old Style" w:cs="Calibri"/>
                <w:i/>
                <w:sz w:val="24"/>
                <w:szCs w:val="24"/>
              </w:rPr>
              <w:t>tudies are ongoing</w:t>
            </w:r>
          </w:p>
        </w:tc>
      </w:tr>
      <w:tr w:rsidR="006F023D" w:rsidRPr="0064123A" w14:paraId="16EC6155" w14:textId="77777777" w:rsidTr="00E6113D">
        <w:trPr>
          <w:trHeight w:val="60"/>
        </w:trPr>
        <w:tc>
          <w:tcPr>
            <w:tcW w:w="9350" w:type="dxa"/>
          </w:tcPr>
          <w:p w14:paraId="3446B076"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6F023D" w:rsidRPr="0064123A" w14:paraId="7B463FDE" w14:textId="77777777" w:rsidTr="00E6113D">
        <w:trPr>
          <w:trHeight w:val="998"/>
        </w:trPr>
        <w:tc>
          <w:tcPr>
            <w:tcW w:w="9350" w:type="dxa"/>
          </w:tcPr>
          <w:p w14:paraId="055EB1C8" w14:textId="77777777" w:rsidR="006F023D" w:rsidRPr="0064123A" w:rsidRDefault="006F023D" w:rsidP="006F023D">
            <w:pPr>
              <w:spacing w:after="0" w:line="240" w:lineRule="auto"/>
              <w:jc w:val="both"/>
              <w:rPr>
                <w:rFonts w:ascii="Bookman Old Style" w:hAnsi="Bookman Old Style" w:cs="Calibri"/>
                <w:i/>
                <w:sz w:val="24"/>
                <w:szCs w:val="24"/>
              </w:rPr>
            </w:pPr>
          </w:p>
          <w:p w14:paraId="1CD6E61A" w14:textId="0571CDD5" w:rsidR="006F023D" w:rsidRPr="0064123A" w:rsidRDefault="00FE6413" w:rsidP="00FE6413">
            <w:pPr>
              <w:spacing w:before="120" w:after="120" w:line="240" w:lineRule="auto"/>
              <w:jc w:val="both"/>
              <w:rPr>
                <w:rFonts w:ascii="Bookman Old Style" w:hAnsi="Bookman Old Style" w:cs="Times New Roman"/>
                <w:sz w:val="24"/>
                <w:szCs w:val="24"/>
              </w:rPr>
            </w:pPr>
            <w:r w:rsidRPr="0064123A">
              <w:rPr>
                <w:rFonts w:ascii="Bookman Old Style" w:hAnsi="Bookman Old Style" w:cs="Times New Roman"/>
                <w:sz w:val="24"/>
                <w:szCs w:val="24"/>
              </w:rPr>
              <w:t xml:space="preserve">The EACO Administrations </w:t>
            </w:r>
            <w:r w:rsidRPr="0064123A">
              <w:rPr>
                <w:rFonts w:ascii="Bookman Old Style" w:hAnsi="Bookman Old Style" w:cs="Times New Roman"/>
                <w:sz w:val="24"/>
                <w:szCs w:val="24"/>
                <w:lang w:val="en-GB"/>
              </w:rPr>
              <w:t>do</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not</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oppose</w:t>
            </w:r>
            <w:r w:rsidRPr="0064123A">
              <w:rPr>
                <w:rFonts w:ascii="Bookman Old Style" w:hAnsi="Bookman Old Style" w:cs="Times New Roman"/>
                <w:sz w:val="24"/>
                <w:szCs w:val="24"/>
              </w:rPr>
              <w:t xml:space="preserve"> modifications to</w:t>
            </w:r>
            <w:r w:rsidRPr="0064123A">
              <w:rPr>
                <w:rFonts w:ascii="Bookman Old Style" w:hAnsi="Bookman Old Style" w:cs="Times New Roman"/>
                <w:sz w:val="24"/>
                <w:szCs w:val="24"/>
                <w:lang w:val="en-GB"/>
              </w:rPr>
              <w:t xml:space="preserve"> RR</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Appendix</w:t>
            </w:r>
            <w:r w:rsidRPr="0064123A">
              <w:rPr>
                <w:rFonts w:ascii="Bookman Old Style" w:hAnsi="Bookman Old Style" w:cs="Times New Roman"/>
                <w:sz w:val="24"/>
                <w:szCs w:val="24"/>
              </w:rPr>
              <w:t xml:space="preserve"> 27 to introduce </w:t>
            </w:r>
            <w:r w:rsidRPr="0064123A">
              <w:rPr>
                <w:rFonts w:ascii="Bookman Old Style" w:hAnsi="Bookman Old Style" w:cs="Times New Roman"/>
                <w:sz w:val="24"/>
                <w:szCs w:val="24"/>
                <w:lang w:val="en-GB"/>
              </w:rPr>
              <w:t xml:space="preserve">digital technologies for commercial </w:t>
            </w:r>
            <w:r w:rsidRPr="0064123A">
              <w:rPr>
                <w:rFonts w:ascii="Bookman Old Style" w:hAnsi="Bookman Old Style" w:cs="Times New Roman"/>
                <w:sz w:val="24"/>
                <w:szCs w:val="24"/>
              </w:rPr>
              <w:t>AM(R)S</w:t>
            </w:r>
            <w:r w:rsidRPr="0064123A">
              <w:rPr>
                <w:rFonts w:ascii="Bookman Old Style" w:hAnsi="Bookman Old Style" w:cs="Times New Roman"/>
                <w:sz w:val="24"/>
                <w:szCs w:val="24"/>
                <w:lang w:val="en-GB"/>
              </w:rPr>
              <w:t xml:space="preserve"> safety-of-life applications</w:t>
            </w:r>
            <w:r w:rsidRPr="0064123A">
              <w:rPr>
                <w:rFonts w:ascii="Bookman Old Style" w:hAnsi="Bookman Old Style" w:cs="Times New Roman"/>
                <w:sz w:val="24"/>
                <w:szCs w:val="24"/>
              </w:rPr>
              <w:t xml:space="preserve"> in HF bands allocated to the aeronautical mobile (route) service provided that coexistence of current and modernized HF systems could be met.</w:t>
            </w:r>
          </w:p>
        </w:tc>
      </w:tr>
      <w:tr w:rsidR="006F023D" w:rsidRPr="0064123A" w14:paraId="025115D7" w14:textId="77777777" w:rsidTr="00E6113D">
        <w:trPr>
          <w:trHeight w:val="60"/>
        </w:trPr>
        <w:tc>
          <w:tcPr>
            <w:tcW w:w="9350" w:type="dxa"/>
          </w:tcPr>
          <w:p w14:paraId="510D3257"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6F023D" w:rsidRPr="0064123A" w14:paraId="21F9D878" w14:textId="77777777" w:rsidTr="00E6113D">
        <w:trPr>
          <w:trHeight w:val="1268"/>
        </w:trPr>
        <w:tc>
          <w:tcPr>
            <w:tcW w:w="9350" w:type="dxa"/>
          </w:tcPr>
          <w:p w14:paraId="7BBF9199" w14:textId="77777777" w:rsidR="006F023D" w:rsidRPr="0064123A" w:rsidRDefault="006F023D" w:rsidP="006F023D">
            <w:pPr>
              <w:spacing w:after="0" w:line="240" w:lineRule="auto"/>
              <w:jc w:val="both"/>
              <w:rPr>
                <w:rFonts w:ascii="Bookman Old Style" w:hAnsi="Bookman Old Style" w:cs="Calibri"/>
                <w:i/>
                <w:sz w:val="24"/>
                <w:szCs w:val="24"/>
              </w:rPr>
            </w:pPr>
            <w:r w:rsidRPr="0064123A">
              <w:rPr>
                <w:rFonts w:ascii="Bookman Old Style" w:hAnsi="Bookman Old Style" w:cs="Calibri"/>
                <w:sz w:val="24"/>
                <w:szCs w:val="24"/>
              </w:rPr>
              <w:t xml:space="preserve"> </w:t>
            </w:r>
          </w:p>
          <w:p w14:paraId="129CBC8B" w14:textId="6A6FFB95" w:rsidR="006F023D" w:rsidRPr="0064123A" w:rsidRDefault="002F0E26" w:rsidP="00FD73B5">
            <w:p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To Continue making </w:t>
            </w:r>
            <w:r w:rsidR="00C773C0">
              <w:rPr>
                <w:rFonts w:ascii="Bookman Old Style" w:hAnsi="Bookman Old Style" w:cs="Calibri"/>
                <w:sz w:val="24"/>
                <w:szCs w:val="24"/>
              </w:rPr>
              <w:t>follow up</w:t>
            </w:r>
            <w:r>
              <w:rPr>
                <w:rFonts w:ascii="Bookman Old Style" w:hAnsi="Bookman Old Style" w:cs="Calibri"/>
                <w:sz w:val="24"/>
                <w:szCs w:val="24"/>
              </w:rPr>
              <w:t xml:space="preserve"> on the </w:t>
            </w:r>
            <w:r w:rsidRPr="00602E15">
              <w:rPr>
                <w:rFonts w:ascii="Bookman Old Style" w:hAnsi="Bookman Old Style"/>
                <w:sz w:val="24"/>
                <w:szCs w:val="24"/>
                <w:lang w:eastAsia="zh-CN"/>
              </w:rPr>
              <w:t>development of ITU-R Report [Aero-Wideband-HF-Studies] for sharing a compatibility studies, as well as regulatory considerations</w:t>
            </w:r>
          </w:p>
        </w:tc>
      </w:tr>
    </w:tbl>
    <w:p w14:paraId="08F2415F" w14:textId="77777777" w:rsidR="00F7557F" w:rsidRPr="0064123A" w:rsidRDefault="00F7557F" w:rsidP="00F7557F">
      <w:pPr>
        <w:rPr>
          <w:rFonts w:ascii="Bookman Old Style" w:hAnsi="Bookman Old Style" w:cs="Calibri"/>
          <w:sz w:val="24"/>
          <w:szCs w:val="24"/>
        </w:rPr>
      </w:pPr>
    </w:p>
    <w:p w14:paraId="50C2A1D1" w14:textId="77777777" w:rsidR="00E8087B" w:rsidRPr="0064123A" w:rsidRDefault="00E8087B" w:rsidP="00F7557F">
      <w:pPr>
        <w:rPr>
          <w:rFonts w:ascii="Bookman Old Style" w:hAnsi="Bookman Old Style" w:cs="Calibri"/>
          <w:sz w:val="24"/>
          <w:szCs w:val="24"/>
        </w:rPr>
      </w:pPr>
    </w:p>
    <w:p w14:paraId="55C6B3A1" w14:textId="77777777" w:rsidR="00670C7B" w:rsidRPr="0064123A" w:rsidRDefault="00670C7B" w:rsidP="00F7557F">
      <w:pPr>
        <w:rPr>
          <w:rFonts w:ascii="Bookman Old Style" w:hAnsi="Bookman Old Style" w:cs="Calibri"/>
          <w:sz w:val="24"/>
          <w:szCs w:val="24"/>
        </w:rPr>
      </w:pPr>
    </w:p>
    <w:p w14:paraId="42E6061F" w14:textId="77777777" w:rsidR="00670C7B" w:rsidRPr="0064123A" w:rsidRDefault="00670C7B" w:rsidP="00F7557F">
      <w:pPr>
        <w:rPr>
          <w:rFonts w:ascii="Bookman Old Style" w:hAnsi="Bookman Old Style" w:cs="Calibri"/>
          <w:sz w:val="24"/>
          <w:szCs w:val="24"/>
        </w:rPr>
      </w:pPr>
    </w:p>
    <w:p w14:paraId="5FD7FDAA" w14:textId="77777777" w:rsidR="00C22507" w:rsidRPr="0064123A" w:rsidRDefault="00C22507" w:rsidP="00F7557F">
      <w:pPr>
        <w:rPr>
          <w:rFonts w:ascii="Bookman Old Style" w:hAnsi="Bookman Old Style" w:cs="Calibri"/>
          <w:sz w:val="24"/>
          <w:szCs w:val="24"/>
        </w:rPr>
      </w:pPr>
    </w:p>
    <w:p w14:paraId="7C2B3D31" w14:textId="77777777" w:rsidR="00C22507" w:rsidRPr="0064123A" w:rsidRDefault="00C22507" w:rsidP="00F7557F">
      <w:pPr>
        <w:rPr>
          <w:rFonts w:ascii="Bookman Old Style" w:hAnsi="Bookman Old Style" w:cs="Calibri"/>
          <w:sz w:val="24"/>
          <w:szCs w:val="24"/>
        </w:rPr>
      </w:pPr>
    </w:p>
    <w:p w14:paraId="21D78A39" w14:textId="77777777" w:rsidR="00C22507" w:rsidRPr="0064123A" w:rsidRDefault="00C22507" w:rsidP="00F7557F">
      <w:pPr>
        <w:rPr>
          <w:rFonts w:ascii="Bookman Old Style" w:hAnsi="Bookman Old Style" w:cs="Calibri"/>
          <w:sz w:val="24"/>
          <w:szCs w:val="24"/>
        </w:rPr>
      </w:pPr>
    </w:p>
    <w:p w14:paraId="64DE6547" w14:textId="77777777" w:rsidR="00C22507" w:rsidRPr="0064123A" w:rsidRDefault="00C22507" w:rsidP="00F7557F">
      <w:pPr>
        <w:rPr>
          <w:rFonts w:ascii="Bookman Old Style" w:hAnsi="Bookman Old Style" w:cs="Calibri"/>
          <w:sz w:val="24"/>
          <w:szCs w:val="24"/>
        </w:rPr>
      </w:pPr>
    </w:p>
    <w:p w14:paraId="42E033F4" w14:textId="77777777" w:rsidR="00C22507" w:rsidRDefault="00C22507" w:rsidP="00F7557F">
      <w:pPr>
        <w:rPr>
          <w:rFonts w:ascii="Bookman Old Style" w:hAnsi="Bookman Old Style" w:cs="Calibri"/>
          <w:sz w:val="24"/>
          <w:szCs w:val="24"/>
        </w:rPr>
      </w:pPr>
    </w:p>
    <w:p w14:paraId="602B12A9" w14:textId="77777777" w:rsidR="007212D2" w:rsidRDefault="007212D2" w:rsidP="00F7557F">
      <w:pPr>
        <w:rPr>
          <w:rFonts w:ascii="Bookman Old Style" w:hAnsi="Bookman Old Style" w:cs="Calibri"/>
          <w:sz w:val="24"/>
          <w:szCs w:val="24"/>
        </w:rPr>
      </w:pPr>
    </w:p>
    <w:p w14:paraId="6F77D713" w14:textId="77777777" w:rsidR="007212D2" w:rsidRDefault="007212D2" w:rsidP="00F7557F">
      <w:pPr>
        <w:rPr>
          <w:rFonts w:ascii="Bookman Old Style" w:hAnsi="Bookman Old Style" w:cs="Calibri"/>
          <w:sz w:val="24"/>
          <w:szCs w:val="24"/>
        </w:rPr>
      </w:pPr>
    </w:p>
    <w:p w14:paraId="6382F381" w14:textId="77777777" w:rsidR="007212D2" w:rsidRDefault="007212D2" w:rsidP="00F7557F">
      <w:pPr>
        <w:rPr>
          <w:rFonts w:ascii="Bookman Old Style" w:hAnsi="Bookman Old Style" w:cs="Calibri"/>
          <w:sz w:val="24"/>
          <w:szCs w:val="24"/>
        </w:rPr>
      </w:pPr>
    </w:p>
    <w:p w14:paraId="31C48297" w14:textId="77777777" w:rsidR="007212D2" w:rsidRDefault="007212D2" w:rsidP="00F7557F">
      <w:pPr>
        <w:rPr>
          <w:rFonts w:ascii="Bookman Old Style" w:hAnsi="Bookman Old Style" w:cs="Calibri"/>
          <w:sz w:val="24"/>
          <w:szCs w:val="24"/>
        </w:rPr>
      </w:pPr>
    </w:p>
    <w:p w14:paraId="5AD2B5D1" w14:textId="77777777" w:rsidR="007212D2" w:rsidRDefault="007212D2" w:rsidP="00F7557F">
      <w:pPr>
        <w:rPr>
          <w:rFonts w:ascii="Bookman Old Style" w:hAnsi="Bookman Old Style" w:cs="Calibri"/>
          <w:sz w:val="24"/>
          <w:szCs w:val="24"/>
        </w:rPr>
      </w:pPr>
    </w:p>
    <w:p w14:paraId="60960065" w14:textId="77777777" w:rsidR="007212D2" w:rsidRDefault="007212D2" w:rsidP="00F7557F">
      <w:pPr>
        <w:rPr>
          <w:rFonts w:ascii="Bookman Old Style" w:hAnsi="Bookman Old Style" w:cs="Calibri"/>
          <w:sz w:val="24"/>
          <w:szCs w:val="24"/>
        </w:rPr>
      </w:pPr>
    </w:p>
    <w:p w14:paraId="759A0AFD" w14:textId="77777777" w:rsidR="007212D2" w:rsidRDefault="007212D2" w:rsidP="00F7557F">
      <w:pPr>
        <w:rPr>
          <w:rFonts w:ascii="Bookman Old Style" w:hAnsi="Bookman Old Style" w:cs="Calibri"/>
          <w:sz w:val="24"/>
          <w:szCs w:val="24"/>
        </w:rPr>
      </w:pPr>
    </w:p>
    <w:p w14:paraId="31A4861F" w14:textId="77777777" w:rsidR="007212D2" w:rsidRDefault="007212D2" w:rsidP="00F7557F">
      <w:pPr>
        <w:rPr>
          <w:rFonts w:ascii="Bookman Old Style" w:hAnsi="Bookman Old Style" w:cs="Calibri"/>
          <w:sz w:val="24"/>
          <w:szCs w:val="24"/>
        </w:rPr>
      </w:pPr>
    </w:p>
    <w:p w14:paraId="0FBA10A2" w14:textId="77777777" w:rsidR="007212D2" w:rsidRDefault="007212D2" w:rsidP="00F7557F">
      <w:pPr>
        <w:rPr>
          <w:rFonts w:ascii="Bookman Old Style" w:hAnsi="Bookman Old Style" w:cs="Calibri"/>
          <w:sz w:val="24"/>
          <w:szCs w:val="24"/>
        </w:rPr>
      </w:pPr>
    </w:p>
    <w:p w14:paraId="701CC142" w14:textId="77777777" w:rsidR="007212D2" w:rsidRPr="0064123A" w:rsidRDefault="007212D2" w:rsidP="00F7557F">
      <w:pPr>
        <w:rPr>
          <w:rFonts w:ascii="Bookman Old Style" w:hAnsi="Bookman Old Style" w:cs="Calibri"/>
          <w:sz w:val="24"/>
          <w:szCs w:val="24"/>
        </w:rPr>
      </w:pPr>
    </w:p>
    <w:p w14:paraId="2E35E558" w14:textId="77777777" w:rsidR="00C22507" w:rsidRDefault="00C22507" w:rsidP="00F7557F">
      <w:pPr>
        <w:rPr>
          <w:rFonts w:ascii="Bookman Old Style" w:hAnsi="Bookman Old Style" w:cs="Calibri"/>
          <w:sz w:val="24"/>
          <w:szCs w:val="24"/>
        </w:rPr>
      </w:pPr>
    </w:p>
    <w:p w14:paraId="3AACF329" w14:textId="77777777" w:rsidR="00C22507" w:rsidRDefault="00C22507" w:rsidP="00F7557F">
      <w:pPr>
        <w:rPr>
          <w:rFonts w:cs="Calibri"/>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E8087B" w:rsidRPr="0064123A" w14:paraId="3104EF38" w14:textId="77777777" w:rsidTr="00E6113D">
        <w:tc>
          <w:tcPr>
            <w:tcW w:w="7560" w:type="dxa"/>
          </w:tcPr>
          <w:p w14:paraId="0D85BCEA" w14:textId="77777777" w:rsidR="00E8087B" w:rsidRPr="0064123A" w:rsidRDefault="00E8087B"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Input Document to EACO WG Meeting</w:t>
            </w:r>
          </w:p>
        </w:tc>
        <w:tc>
          <w:tcPr>
            <w:tcW w:w="2705" w:type="dxa"/>
          </w:tcPr>
          <w:p w14:paraId="5EAD14D4" w14:textId="400909ED" w:rsidR="00E8087B" w:rsidRPr="0064123A" w:rsidRDefault="0070284C"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E8087B" w:rsidRPr="0064123A" w14:paraId="09ED99C9" w14:textId="77777777" w:rsidTr="00E6113D">
        <w:tc>
          <w:tcPr>
            <w:tcW w:w="10265" w:type="dxa"/>
            <w:gridSpan w:val="2"/>
          </w:tcPr>
          <w:p w14:paraId="255A07E5" w14:textId="77777777" w:rsidR="00E8087B" w:rsidRPr="0064123A" w:rsidRDefault="00E8087B" w:rsidP="00E6113D">
            <w:pPr>
              <w:jc w:val="center"/>
              <w:rPr>
                <w:rFonts w:ascii="Bookman Old Style" w:hAnsi="Bookman Old Style" w:cs="Calibri"/>
                <w:b/>
                <w:spacing w:val="60"/>
                <w:sz w:val="24"/>
                <w:szCs w:val="24"/>
              </w:rPr>
            </w:pPr>
          </w:p>
        </w:tc>
      </w:tr>
      <w:tr w:rsidR="00E8087B" w:rsidRPr="0064123A" w14:paraId="33227060" w14:textId="77777777" w:rsidTr="00E6113D">
        <w:tc>
          <w:tcPr>
            <w:tcW w:w="10265" w:type="dxa"/>
            <w:gridSpan w:val="2"/>
          </w:tcPr>
          <w:p w14:paraId="7B317355" w14:textId="77777777" w:rsidR="00E8087B" w:rsidRPr="0064123A" w:rsidRDefault="00E8087B"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4B3DED50" w14:textId="77777777" w:rsidR="00E8087B" w:rsidRPr="0064123A" w:rsidRDefault="00E8087B" w:rsidP="00E8087B">
      <w:pPr>
        <w:jc w:val="center"/>
        <w:rPr>
          <w:rFonts w:ascii="Bookman Old Style" w:hAnsi="Bookman Old Style" w:cs="Calibri"/>
          <w:b/>
          <w:spacing w:val="60"/>
          <w:sz w:val="24"/>
          <w:szCs w:val="24"/>
        </w:rPr>
      </w:pPr>
    </w:p>
    <w:p w14:paraId="21C5F91F" w14:textId="77777777" w:rsidR="00E8087B" w:rsidRPr="0064123A" w:rsidRDefault="00E8087B" w:rsidP="00E8087B">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 xml:space="preserve">Agenda Item </w:t>
      </w:r>
      <w:r w:rsidR="0013705D" w:rsidRPr="0064123A">
        <w:rPr>
          <w:rFonts w:ascii="Bookman Old Style" w:hAnsi="Bookman Old Style" w:cs="Calibri"/>
          <w:b/>
          <w:spacing w:val="60"/>
          <w:sz w:val="24"/>
          <w:szCs w:val="24"/>
        </w:rPr>
        <w:t>1.10</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087B" w:rsidRPr="0064123A" w14:paraId="788954CB" w14:textId="77777777" w:rsidTr="0070284C">
        <w:tc>
          <w:tcPr>
            <w:tcW w:w="9350" w:type="dxa"/>
          </w:tcPr>
          <w:p w14:paraId="42F2D2AF" w14:textId="77777777" w:rsidR="00E8087B" w:rsidRPr="0064123A" w:rsidRDefault="00E8087B"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E8087B" w:rsidRPr="0064123A" w14:paraId="7CEFB738" w14:textId="77777777" w:rsidTr="0070284C">
        <w:trPr>
          <w:trHeight w:val="647"/>
        </w:trPr>
        <w:tc>
          <w:tcPr>
            <w:tcW w:w="9350" w:type="dxa"/>
          </w:tcPr>
          <w:p w14:paraId="0FFCBC3F" w14:textId="77777777" w:rsidR="00E8087B" w:rsidRPr="0064123A" w:rsidRDefault="00742741" w:rsidP="00742741">
            <w:pPr>
              <w:jc w:val="both"/>
              <w:rPr>
                <w:rFonts w:ascii="Bookman Old Style" w:hAnsi="Bookman Old Style"/>
                <w:bCs/>
                <w:i/>
                <w:sz w:val="24"/>
                <w:szCs w:val="24"/>
              </w:rPr>
            </w:pPr>
            <w:r w:rsidRPr="0064123A">
              <w:rPr>
                <w:rFonts w:ascii="Bookman Old Style" w:hAnsi="Bookman Old Style"/>
                <w:i/>
                <w:sz w:val="24"/>
                <w:szCs w:val="24"/>
              </w:rPr>
              <w:t xml:space="preserve">to conduct studies on spectrum needs, coexistence with radiocommunication services and regulatory measures for </w:t>
            </w:r>
            <w:r w:rsidRPr="0064123A">
              <w:rPr>
                <w:rFonts w:ascii="Bookman Old Style" w:hAnsi="Bookman Old Style"/>
                <w:b/>
                <w:i/>
                <w:sz w:val="24"/>
                <w:szCs w:val="24"/>
              </w:rPr>
              <w:t>possible new allocations for the aeronautical mobile service for the use of non-safety aeronautical mobile application</w:t>
            </w:r>
            <w:r w:rsidRPr="0064123A">
              <w:rPr>
                <w:rFonts w:ascii="Bookman Old Style" w:hAnsi="Bookman Old Style"/>
                <w:i/>
                <w:sz w:val="24"/>
                <w:szCs w:val="24"/>
              </w:rPr>
              <w:t xml:space="preserve">s, in accordance with </w:t>
            </w:r>
            <w:r w:rsidRPr="0064123A">
              <w:rPr>
                <w:rFonts w:ascii="Bookman Old Style" w:hAnsi="Bookman Old Style"/>
                <w:b/>
                <w:i/>
                <w:sz w:val="24"/>
                <w:szCs w:val="24"/>
              </w:rPr>
              <w:t xml:space="preserve">Resolution </w:t>
            </w:r>
            <w:r w:rsidRPr="0064123A">
              <w:rPr>
                <w:rFonts w:ascii="Bookman Old Style" w:hAnsi="Bookman Old Style"/>
                <w:b/>
                <w:bCs/>
                <w:i/>
                <w:sz w:val="24"/>
                <w:szCs w:val="24"/>
              </w:rPr>
              <w:t>430</w:t>
            </w:r>
            <w:r w:rsidRPr="0064123A">
              <w:rPr>
                <w:rFonts w:ascii="Bookman Old Style" w:hAnsi="Bookman Old Style"/>
                <w:b/>
                <w:i/>
                <w:sz w:val="24"/>
                <w:szCs w:val="24"/>
              </w:rPr>
              <w:t xml:space="preserve"> (WRC</w:t>
            </w:r>
            <w:r w:rsidRPr="0064123A">
              <w:rPr>
                <w:rFonts w:ascii="Bookman Old Style" w:hAnsi="Bookman Old Style"/>
                <w:b/>
                <w:i/>
                <w:sz w:val="24"/>
                <w:szCs w:val="24"/>
              </w:rPr>
              <w:noBreakHyphen/>
              <w:t>19)</w:t>
            </w:r>
            <w:r w:rsidRPr="0064123A">
              <w:rPr>
                <w:rFonts w:ascii="Bookman Old Style" w:hAnsi="Bookman Old Style"/>
                <w:b/>
                <w:bCs/>
                <w:i/>
                <w:sz w:val="24"/>
                <w:szCs w:val="24"/>
              </w:rPr>
              <w:t>;</w:t>
            </w:r>
          </w:p>
          <w:p w14:paraId="6DCE7B26" w14:textId="77777777" w:rsidR="00742741" w:rsidRPr="0064123A" w:rsidRDefault="00742741" w:rsidP="00742741">
            <w:pPr>
              <w:pStyle w:val="Tabletext"/>
              <w:rPr>
                <w:rFonts w:ascii="Bookman Old Style" w:hAnsi="Bookman Old Style"/>
                <w:b/>
                <w:sz w:val="24"/>
                <w:szCs w:val="24"/>
              </w:rPr>
            </w:pPr>
            <w:r w:rsidRPr="0064123A">
              <w:rPr>
                <w:rFonts w:ascii="Bookman Old Style" w:hAnsi="Bookman Old Style"/>
                <w:b/>
                <w:sz w:val="24"/>
                <w:szCs w:val="24"/>
              </w:rPr>
              <w:t>Resolution 430 (WRC</w:t>
            </w:r>
            <w:r w:rsidRPr="0064123A">
              <w:rPr>
                <w:rFonts w:ascii="Bookman Old Style" w:hAnsi="Bookman Old Style"/>
                <w:b/>
                <w:sz w:val="24"/>
                <w:szCs w:val="24"/>
              </w:rPr>
              <w:noBreakHyphen/>
              <w:t>19)</w:t>
            </w:r>
          </w:p>
          <w:p w14:paraId="1E1A95C0" w14:textId="25575ED6" w:rsidR="00742741" w:rsidRPr="0064123A" w:rsidRDefault="00742741" w:rsidP="00742741">
            <w:pPr>
              <w:jc w:val="both"/>
              <w:rPr>
                <w:rFonts w:ascii="Bookman Old Style" w:hAnsi="Bookman Old Style"/>
                <w:i/>
                <w:sz w:val="24"/>
                <w:szCs w:val="24"/>
              </w:rPr>
            </w:pPr>
            <w:r w:rsidRPr="0064123A">
              <w:rPr>
                <w:rFonts w:ascii="Bookman Old Style" w:hAnsi="Bookman Old Style"/>
                <w:sz w:val="24"/>
                <w:szCs w:val="24"/>
              </w:rPr>
              <w:t>Studies on frequency-related matters, including possible additional allocations, for the possible introduction of new non-safety aeronautical mobile applications</w:t>
            </w:r>
          </w:p>
        </w:tc>
      </w:tr>
      <w:tr w:rsidR="00E8087B" w:rsidRPr="0064123A" w14:paraId="3A898A2D" w14:textId="77777777" w:rsidTr="0070284C">
        <w:tc>
          <w:tcPr>
            <w:tcW w:w="9350" w:type="dxa"/>
          </w:tcPr>
          <w:p w14:paraId="1354E2B2" w14:textId="77777777" w:rsidR="00E8087B" w:rsidRPr="0064123A" w:rsidRDefault="00E8087B" w:rsidP="00E8087B">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E8087B" w:rsidRPr="0064123A" w14:paraId="7BA98B0D" w14:textId="77777777" w:rsidTr="0070284C">
        <w:trPr>
          <w:trHeight w:val="638"/>
        </w:trPr>
        <w:tc>
          <w:tcPr>
            <w:tcW w:w="9350" w:type="dxa"/>
          </w:tcPr>
          <w:p w14:paraId="35CE90F5" w14:textId="77777777" w:rsidR="0070284C" w:rsidRPr="0064123A" w:rsidRDefault="0070284C" w:rsidP="0070284C">
            <w:pPr>
              <w:rPr>
                <w:rFonts w:ascii="Bookman Old Style" w:hAnsi="Bookman Old Style"/>
                <w:sz w:val="24"/>
                <w:szCs w:val="24"/>
                <w:lang w:eastAsia="zh-CN"/>
              </w:rPr>
            </w:pPr>
            <w:r w:rsidRPr="0064123A">
              <w:rPr>
                <w:rFonts w:ascii="Bookman Old Style" w:hAnsi="Bookman Old Style"/>
                <w:sz w:val="24"/>
                <w:szCs w:val="24"/>
                <w:lang w:eastAsia="zh-CN"/>
              </w:rPr>
              <w:t xml:space="preserve">Resolution </w:t>
            </w:r>
            <w:r w:rsidRPr="0064123A">
              <w:rPr>
                <w:rFonts w:ascii="Bookman Old Style" w:hAnsi="Bookman Old Style"/>
                <w:b/>
                <w:sz w:val="24"/>
                <w:szCs w:val="24"/>
                <w:lang w:eastAsia="zh-CN"/>
              </w:rPr>
              <w:t xml:space="preserve">430 (WRC-19) </w:t>
            </w:r>
            <w:r w:rsidRPr="0064123A">
              <w:rPr>
                <w:rFonts w:ascii="Bookman Old Style" w:hAnsi="Bookman Old Style"/>
                <w:sz w:val="24"/>
                <w:szCs w:val="24"/>
                <w:lang w:eastAsia="zh-CN"/>
              </w:rPr>
              <w:t xml:space="preserve">in its </w:t>
            </w:r>
            <w:r w:rsidRPr="0064123A">
              <w:rPr>
                <w:rFonts w:ascii="Bookman Old Style" w:hAnsi="Bookman Old Style"/>
                <w:i/>
                <w:iCs/>
                <w:sz w:val="24"/>
                <w:szCs w:val="24"/>
                <w:lang w:eastAsia="zh-CN"/>
              </w:rPr>
              <w:t>resolves to invite the ITU Radiocommunication Sector</w:t>
            </w:r>
            <w:r w:rsidRPr="0064123A">
              <w:rPr>
                <w:rFonts w:ascii="Bookman Old Style" w:hAnsi="Bookman Old Style"/>
                <w:sz w:val="24"/>
                <w:szCs w:val="24"/>
                <w:lang w:eastAsia="zh-CN"/>
              </w:rPr>
              <w:t xml:space="preserve">, invites the ITU-R to conduct, and complete in time for WRC-23: </w:t>
            </w:r>
          </w:p>
          <w:p w14:paraId="509BD8E6" w14:textId="77777777" w:rsidR="0070284C" w:rsidRPr="0064123A" w:rsidRDefault="0070284C" w:rsidP="0070284C">
            <w:pPr>
              <w:pStyle w:val="enumlev1"/>
              <w:ind w:hanging="532"/>
              <w:rPr>
                <w:rFonts w:ascii="Bookman Old Style" w:hAnsi="Bookman Old Style"/>
                <w:szCs w:val="24"/>
                <w:lang w:eastAsia="zh-CN"/>
              </w:rPr>
            </w:pPr>
            <w:r w:rsidRPr="0064123A">
              <w:rPr>
                <w:rFonts w:ascii="Bookman Old Style" w:hAnsi="Bookman Old Style"/>
                <w:szCs w:val="24"/>
                <w:lang w:eastAsia="zh-CN"/>
              </w:rPr>
              <w:t>1</w:t>
            </w:r>
            <w:r w:rsidRPr="0064123A">
              <w:rPr>
                <w:rFonts w:ascii="Bookman Old Style" w:hAnsi="Bookman Old Style"/>
                <w:szCs w:val="24"/>
                <w:lang w:eastAsia="zh-CN"/>
              </w:rPr>
              <w:tab/>
            </w:r>
            <w:r w:rsidRPr="0064123A">
              <w:rPr>
                <w:rFonts w:ascii="Bookman Old Style" w:hAnsi="Bookman Old Style"/>
                <w:szCs w:val="24"/>
              </w:rPr>
              <w:t>studies on spectrum needs for new non-safety aeronautical mobile applications for air-air, ground-air and air-ground communications of aircraft systems</w:t>
            </w:r>
          </w:p>
          <w:p w14:paraId="05DCDDDA" w14:textId="53456D97" w:rsidR="0070284C" w:rsidRPr="0064123A" w:rsidRDefault="0070284C" w:rsidP="0070284C">
            <w:pPr>
              <w:pStyle w:val="enumlev1"/>
              <w:ind w:hanging="532"/>
              <w:rPr>
                <w:rFonts w:ascii="Bookman Old Style" w:hAnsi="Bookman Old Style"/>
                <w:szCs w:val="24"/>
                <w:lang w:eastAsia="zh-CN"/>
              </w:rPr>
            </w:pPr>
            <w:r w:rsidRPr="0064123A">
              <w:rPr>
                <w:rFonts w:ascii="Bookman Old Style" w:hAnsi="Bookman Old Style"/>
                <w:szCs w:val="24"/>
                <w:lang w:eastAsia="zh-CN"/>
              </w:rPr>
              <w:t xml:space="preserve">2 </w:t>
            </w:r>
            <w:r w:rsidRPr="0064123A">
              <w:rPr>
                <w:rFonts w:ascii="Bookman Old Style" w:hAnsi="Bookman Old Style"/>
                <w:szCs w:val="24"/>
                <w:lang w:eastAsia="zh-CN"/>
              </w:rPr>
              <w:tab/>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0537B610" w14:textId="77777777" w:rsidR="0070284C" w:rsidRPr="0064123A" w:rsidRDefault="0070284C" w:rsidP="0070284C">
            <w:pPr>
              <w:pStyle w:val="enumlev1"/>
              <w:ind w:hanging="532"/>
              <w:rPr>
                <w:rFonts w:ascii="Bookman Old Style" w:hAnsi="Bookman Old Style"/>
                <w:szCs w:val="24"/>
                <w:lang w:eastAsia="zh-CN"/>
              </w:rPr>
            </w:pPr>
            <w:r w:rsidRPr="0064123A">
              <w:rPr>
                <w:rFonts w:ascii="Bookman Old Style" w:hAnsi="Bookman Old Style"/>
                <w:szCs w:val="24"/>
                <w:lang w:eastAsia="zh-CN"/>
              </w:rPr>
              <w:t xml:space="preserve">3 </w:t>
            </w:r>
            <w:r w:rsidRPr="0064123A">
              <w:rPr>
                <w:rFonts w:ascii="Bookman Old Style" w:hAnsi="Bookman Old Style"/>
                <w:szCs w:val="24"/>
                <w:lang w:eastAsia="zh-CN"/>
              </w:rPr>
              <w:tab/>
              <w:t xml:space="preserve">sharing and compatibility studies on possible new primary allocations to the aeronautical mobile service for non-safety aeronautical applications in the frequency band 15.4-15.7 GHz, while ensuring the protection of primary services in the considered frequency bands and, as appropriate, adjacent frequency bands; </w:t>
            </w:r>
          </w:p>
          <w:p w14:paraId="7FBFC9B1" w14:textId="77777777" w:rsidR="00E8087B" w:rsidRPr="0064123A" w:rsidRDefault="00E8087B" w:rsidP="00E8087B">
            <w:pPr>
              <w:jc w:val="both"/>
              <w:rPr>
                <w:rFonts w:ascii="Bookman Old Style" w:hAnsi="Bookman Old Style"/>
                <w:sz w:val="24"/>
                <w:szCs w:val="24"/>
              </w:rPr>
            </w:pPr>
          </w:p>
        </w:tc>
      </w:tr>
      <w:tr w:rsidR="00E8087B" w:rsidRPr="0064123A" w14:paraId="1E8CB6C3" w14:textId="77777777" w:rsidTr="0070284C">
        <w:tc>
          <w:tcPr>
            <w:tcW w:w="9350" w:type="dxa"/>
          </w:tcPr>
          <w:p w14:paraId="32486663" w14:textId="77777777" w:rsidR="00E8087B" w:rsidRPr="0064123A" w:rsidRDefault="00E8087B" w:rsidP="00E8087B">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C: Current Status of Band</w:t>
            </w:r>
          </w:p>
        </w:tc>
      </w:tr>
      <w:tr w:rsidR="00E8087B" w:rsidRPr="0064123A" w14:paraId="4D7D026C" w14:textId="77777777" w:rsidTr="0070284C">
        <w:trPr>
          <w:trHeight w:val="1048"/>
        </w:trPr>
        <w:tc>
          <w:tcPr>
            <w:tcW w:w="9350" w:type="dxa"/>
          </w:tcPr>
          <w:p w14:paraId="0B0455E3" w14:textId="77777777" w:rsidR="00D70AEB" w:rsidRPr="0064123A" w:rsidRDefault="00D70AEB" w:rsidP="00D70AEB">
            <w:pPr>
              <w:pStyle w:val="TableNo"/>
              <w:keepNext w:val="0"/>
              <w:rPr>
                <w:rFonts w:ascii="Bookman Old Style" w:hAnsi="Bookman Old Style"/>
                <w:sz w:val="24"/>
                <w:szCs w:val="24"/>
              </w:rPr>
            </w:pPr>
            <w:r w:rsidRPr="0064123A">
              <w:rPr>
                <w:rFonts w:ascii="Bookman Old Style" w:hAnsi="Bookman Old Style"/>
                <w:sz w:val="24"/>
                <w:szCs w:val="24"/>
              </w:rPr>
              <w:t>TABLE 1</w:t>
            </w:r>
          </w:p>
          <w:p w14:paraId="405F933F" w14:textId="77777777" w:rsidR="00D70AEB" w:rsidRPr="0064123A" w:rsidRDefault="00D70AEB" w:rsidP="00D70AEB">
            <w:pPr>
              <w:pStyle w:val="Tabletitle"/>
              <w:keepNext w:val="0"/>
              <w:keepLines w:val="0"/>
              <w:rPr>
                <w:rFonts w:ascii="Bookman Old Style" w:hAnsi="Bookman Old Style"/>
                <w:sz w:val="24"/>
                <w:szCs w:val="24"/>
                <w:lang w:eastAsia="zh-CN"/>
              </w:rPr>
            </w:pPr>
            <w:r w:rsidRPr="0064123A">
              <w:rPr>
                <w:rFonts w:ascii="Bookman Old Style" w:hAnsi="Bookman Old Style"/>
                <w:sz w:val="24"/>
                <w:szCs w:val="24"/>
                <w:lang w:eastAsia="zh-CN"/>
              </w:rPr>
              <w:t xml:space="preserve">Relevant ITU-R documents containing system </w:t>
            </w:r>
            <w:r w:rsidRPr="0064123A">
              <w:rPr>
                <w:rFonts w:ascii="Bookman Old Style" w:hAnsi="Bookman Old Style"/>
                <w:bCs/>
                <w:sz w:val="24"/>
                <w:szCs w:val="24"/>
                <w:lang w:eastAsia="zh-CN"/>
              </w:rPr>
              <w:t xml:space="preserve">characteristics of incumbent services in </w:t>
            </w:r>
            <w:r w:rsidRPr="0064123A">
              <w:rPr>
                <w:rFonts w:ascii="Bookman Old Style" w:hAnsi="Bookman Old Style"/>
                <w:sz w:val="24"/>
                <w:szCs w:val="24"/>
                <w:lang w:eastAsia="zh-CN"/>
              </w:rPr>
              <w:t>the frequency</w:t>
            </w:r>
            <w:r w:rsidRPr="0064123A">
              <w:rPr>
                <w:rFonts w:ascii="Bookman Old Style" w:hAnsi="Bookman Old Style"/>
                <w:sz w:val="24"/>
                <w:szCs w:val="24"/>
                <w:lang w:eastAsia="zh-CN"/>
              </w:rPr>
              <w:br/>
            </w:r>
            <w:r w:rsidRPr="0064123A">
              <w:rPr>
                <w:rFonts w:ascii="Bookman Old Style" w:hAnsi="Bookman Old Style"/>
                <w:sz w:val="24"/>
                <w:szCs w:val="24"/>
                <w:lang w:eastAsia="zh-CN"/>
              </w:rPr>
              <w:lastRenderedPageBreak/>
              <w:t xml:space="preserve">band </w:t>
            </w:r>
            <w:r w:rsidRPr="0064123A">
              <w:rPr>
                <w:rFonts w:ascii="Bookman Old Style" w:eastAsia="SimSun" w:hAnsi="Bookman Old Style"/>
                <w:sz w:val="24"/>
                <w:szCs w:val="24"/>
                <w:lang w:val="en-US" w:eastAsia="zh-CN"/>
              </w:rPr>
              <w:t>15.4-15.7 GHz and 22-22.21 GHz and adjacent frequency bands</w:t>
            </w:r>
          </w:p>
          <w:tbl>
            <w:tblPr>
              <w:tblStyle w:val="TableGrid"/>
              <w:tblW w:w="0" w:type="auto"/>
              <w:tblLook w:val="04A0" w:firstRow="1" w:lastRow="0" w:firstColumn="1" w:lastColumn="0" w:noHBand="0" w:noVBand="1"/>
            </w:tblPr>
            <w:tblGrid>
              <w:gridCol w:w="1527"/>
              <w:gridCol w:w="3332"/>
              <w:gridCol w:w="4265"/>
            </w:tblGrid>
            <w:tr w:rsidR="00D70AEB" w:rsidRPr="0064123A" w14:paraId="5BC93268" w14:textId="77777777" w:rsidTr="00D70AEB">
              <w:trPr>
                <w:tblHeader/>
              </w:trPr>
              <w:tc>
                <w:tcPr>
                  <w:tcW w:w="1384" w:type="dxa"/>
                  <w:vAlign w:val="center"/>
                </w:tcPr>
                <w:p w14:paraId="2DA0B10E"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b w:val="0"/>
                      <w:sz w:val="24"/>
                      <w:szCs w:val="24"/>
                      <w:lang w:eastAsia="zh-CN"/>
                    </w:rPr>
                  </w:pPr>
                  <w:r w:rsidRPr="0064123A">
                    <w:rPr>
                      <w:rFonts w:ascii="Bookman Old Style" w:eastAsiaTheme="minorEastAsia" w:hAnsi="Bookman Old Style" w:cs="Times New Roman"/>
                      <w:sz w:val="24"/>
                      <w:szCs w:val="24"/>
                      <w:lang w:eastAsia="zh-CN"/>
                    </w:rPr>
                    <w:t>F</w:t>
                  </w:r>
                  <w:r w:rsidRPr="0064123A">
                    <w:rPr>
                      <w:rFonts w:ascii="Bookman Old Style" w:eastAsiaTheme="minorEastAsia" w:hAnsi="Bookman Old Style" w:cs="Times New Roman"/>
                      <w:sz w:val="24"/>
                      <w:szCs w:val="24"/>
                    </w:rPr>
                    <w:t>requency band</w:t>
                  </w:r>
                  <w:r w:rsidRPr="0064123A">
                    <w:rPr>
                      <w:rFonts w:ascii="Bookman Old Style" w:eastAsiaTheme="minorEastAsia" w:hAnsi="Bookman Old Style" w:cs="Times New Roman"/>
                      <w:sz w:val="24"/>
                      <w:szCs w:val="24"/>
                      <w:lang w:eastAsia="zh-CN"/>
                    </w:rPr>
                    <w:t xml:space="preserve"> (MHz)</w:t>
                  </w:r>
                </w:p>
              </w:tc>
              <w:tc>
                <w:tcPr>
                  <w:tcW w:w="3543" w:type="dxa"/>
                  <w:vAlign w:val="center"/>
                </w:tcPr>
                <w:p w14:paraId="08B51F69"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b w:val="0"/>
                      <w:sz w:val="24"/>
                      <w:szCs w:val="24"/>
                    </w:rPr>
                  </w:pPr>
                  <w:r w:rsidRPr="0064123A">
                    <w:rPr>
                      <w:rFonts w:ascii="Bookman Old Style" w:eastAsiaTheme="minorEastAsia" w:hAnsi="Bookman Old Style" w:cs="Times New Roman"/>
                      <w:sz w:val="24"/>
                      <w:szCs w:val="24"/>
                      <w:lang w:eastAsia="zh-CN"/>
                    </w:rPr>
                    <w:t>S</w:t>
                  </w:r>
                  <w:r w:rsidRPr="0064123A">
                    <w:rPr>
                      <w:rFonts w:ascii="Bookman Old Style" w:eastAsiaTheme="minorEastAsia" w:hAnsi="Bookman Old Style" w:cs="Times New Roman"/>
                      <w:sz w:val="24"/>
                      <w:szCs w:val="24"/>
                    </w:rPr>
                    <w:t>ervice</w:t>
                  </w:r>
                </w:p>
              </w:tc>
              <w:tc>
                <w:tcPr>
                  <w:tcW w:w="4820" w:type="dxa"/>
                  <w:vAlign w:val="center"/>
                </w:tcPr>
                <w:p w14:paraId="2782B0E6"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b w:val="0"/>
                      <w:sz w:val="24"/>
                      <w:szCs w:val="24"/>
                    </w:rPr>
                  </w:pPr>
                  <w:r w:rsidRPr="0064123A">
                    <w:rPr>
                      <w:rFonts w:ascii="Bookman Old Style" w:eastAsiaTheme="minorEastAsia" w:hAnsi="Bookman Old Style"/>
                      <w:sz w:val="24"/>
                      <w:szCs w:val="24"/>
                      <w:lang w:eastAsia="zh-CN"/>
                    </w:rPr>
                    <w:t xml:space="preserve">Relevant </w:t>
                  </w:r>
                  <w:r w:rsidRPr="0064123A">
                    <w:rPr>
                      <w:rFonts w:ascii="Bookman Old Style" w:eastAsiaTheme="minorEastAsia" w:hAnsi="Bookman Old Style"/>
                      <w:sz w:val="24"/>
                      <w:szCs w:val="24"/>
                      <w:lang w:eastAsia="ja-JP"/>
                    </w:rPr>
                    <w:t>ITU-R documents</w:t>
                  </w:r>
                </w:p>
              </w:tc>
            </w:tr>
            <w:tr w:rsidR="00D70AEB" w:rsidRPr="0064123A" w14:paraId="74E23C16" w14:textId="77777777" w:rsidTr="00D70AEB">
              <w:tc>
                <w:tcPr>
                  <w:tcW w:w="1384" w:type="dxa"/>
                  <w:vMerge w:val="restart"/>
                  <w:vAlign w:val="center"/>
                </w:tcPr>
                <w:p w14:paraId="509FAB3A"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r w:rsidRPr="0064123A">
                    <w:rPr>
                      <w:rStyle w:val="Tablefreq"/>
                      <w:rFonts w:ascii="Bookman Old Style" w:hAnsi="Bookman Old Style"/>
                      <w:sz w:val="24"/>
                      <w:szCs w:val="24"/>
                    </w:rPr>
                    <w:t>15.35-15.4</w:t>
                  </w:r>
                </w:p>
              </w:tc>
              <w:tc>
                <w:tcPr>
                  <w:tcW w:w="3543" w:type="dxa"/>
                  <w:vAlign w:val="center"/>
                </w:tcPr>
                <w:p w14:paraId="1878BC0B"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r w:rsidRPr="0064123A">
                    <w:rPr>
                      <w:rStyle w:val="Tablefreq"/>
                      <w:rFonts w:ascii="Bookman Old Style" w:eastAsiaTheme="minorEastAsia" w:hAnsi="Bookman Old Style" w:cs="Times New Roman"/>
                      <w:sz w:val="24"/>
                      <w:szCs w:val="24"/>
                      <w:lang w:val="en-AU" w:eastAsia="zh-CN"/>
                    </w:rPr>
                    <w:t>EARTH EXPLORATION-SATELLITE (passive)</w:t>
                  </w:r>
                </w:p>
              </w:tc>
              <w:tc>
                <w:tcPr>
                  <w:tcW w:w="4820" w:type="dxa"/>
                  <w:vAlign w:val="center"/>
                </w:tcPr>
                <w:p w14:paraId="6AD2C204"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eastAsia="zh-CN"/>
                    </w:rPr>
                    <w:t xml:space="preserve"> </w:t>
                  </w:r>
                  <w:r w:rsidRPr="0064123A">
                    <w:rPr>
                      <w:rFonts w:ascii="Bookman Old Style" w:eastAsiaTheme="minorEastAsia" w:hAnsi="Bookman Old Style"/>
                      <w:sz w:val="24"/>
                      <w:szCs w:val="24"/>
                      <w:lang w:val="fr-CH"/>
                    </w:rPr>
                    <w:t>Recommendation</w:t>
                  </w:r>
                  <w:r w:rsidRPr="0064123A">
                    <w:rPr>
                      <w:rFonts w:ascii="Bookman Old Style" w:eastAsiaTheme="minorEastAsia" w:hAnsi="Bookman Old Style"/>
                      <w:sz w:val="24"/>
                      <w:szCs w:val="24"/>
                      <w:lang w:val="fr-CH" w:eastAsia="zh-CN"/>
                    </w:rPr>
                    <w:t xml:space="preserve"> ITU-R  RS.1813-1</w:t>
                  </w:r>
                </w:p>
                <w:p w14:paraId="326A135B"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Recommendation</w:t>
                  </w:r>
                  <w:r w:rsidRPr="0064123A">
                    <w:rPr>
                      <w:rFonts w:ascii="Bookman Old Style" w:eastAsiaTheme="minorEastAsia" w:hAnsi="Bookman Old Style"/>
                      <w:sz w:val="24"/>
                      <w:szCs w:val="24"/>
                      <w:lang w:val="fr-CH" w:eastAsia="zh-CN"/>
                    </w:rPr>
                    <w:t xml:space="preserve"> ITU-R  RS.1028</w:t>
                  </w:r>
                </w:p>
                <w:p w14:paraId="2A75664C"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rPr>
                    <w:t>Recommendation</w:t>
                  </w:r>
                  <w:r w:rsidRPr="0064123A">
                    <w:rPr>
                      <w:rFonts w:ascii="Bookman Old Style" w:eastAsiaTheme="minorEastAsia" w:hAnsi="Bookman Old Style"/>
                      <w:sz w:val="24"/>
                      <w:szCs w:val="24"/>
                      <w:lang w:val="en-US" w:eastAsia="zh-CN"/>
                    </w:rPr>
                    <w:t xml:space="preserve"> </w:t>
                  </w:r>
                  <w:r w:rsidRPr="0064123A">
                    <w:rPr>
                      <w:rFonts w:ascii="Bookman Old Style" w:eastAsiaTheme="minorEastAsia" w:hAnsi="Bookman Old Style"/>
                      <w:sz w:val="24"/>
                      <w:szCs w:val="24"/>
                      <w:lang w:eastAsia="zh-CN"/>
                    </w:rPr>
                    <w:t>ITU-R  RS.1</w:t>
                  </w:r>
                  <w:r w:rsidRPr="0064123A">
                    <w:rPr>
                      <w:rFonts w:ascii="Bookman Old Style" w:eastAsiaTheme="minorEastAsia" w:hAnsi="Bookman Old Style"/>
                      <w:sz w:val="24"/>
                      <w:szCs w:val="24"/>
                      <w:lang w:val="en-US" w:eastAsia="zh-CN"/>
                    </w:rPr>
                    <w:t>029</w:t>
                  </w:r>
                </w:p>
              </w:tc>
            </w:tr>
            <w:tr w:rsidR="00D70AEB" w:rsidRPr="0064123A" w14:paraId="1721A483" w14:textId="77777777" w:rsidTr="00D70AEB">
              <w:tc>
                <w:tcPr>
                  <w:tcW w:w="1384" w:type="dxa"/>
                  <w:vMerge/>
                  <w:vAlign w:val="center"/>
                </w:tcPr>
                <w:p w14:paraId="262806F7"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689FE5A7"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eastAsia="zh-CN"/>
                    </w:rPr>
                  </w:pPr>
                  <w:r w:rsidRPr="0064123A">
                    <w:rPr>
                      <w:rStyle w:val="Tablefreq"/>
                      <w:rFonts w:ascii="Bookman Old Style" w:eastAsiaTheme="minorEastAsia" w:hAnsi="Bookman Old Style"/>
                      <w:sz w:val="24"/>
                      <w:szCs w:val="24"/>
                      <w:lang w:val="en-AU" w:eastAsia="zh-CN"/>
                    </w:rPr>
                    <w:t>RADIO ASTRONOMY</w:t>
                  </w:r>
                </w:p>
              </w:tc>
              <w:tc>
                <w:tcPr>
                  <w:tcW w:w="4820" w:type="dxa"/>
                  <w:vAlign w:val="center"/>
                </w:tcPr>
                <w:p w14:paraId="593A3326" w14:textId="77777777" w:rsidR="00D70AEB" w:rsidRPr="0064123A" w:rsidRDefault="00D70AEB" w:rsidP="00D70AEB">
                  <w:pPr>
                    <w:pStyle w:val="Tabletext"/>
                    <w:rPr>
                      <w:rFonts w:ascii="Bookman Old Style" w:eastAsiaTheme="minorEastAsia" w:hAnsi="Bookman Old Style"/>
                      <w:sz w:val="24"/>
                      <w:szCs w:val="24"/>
                      <w:lang w:val="fr-CH"/>
                    </w:rPr>
                  </w:pPr>
                  <w:r w:rsidRPr="0064123A">
                    <w:rPr>
                      <w:rFonts w:ascii="Bookman Old Style" w:hAnsi="Bookman Old Style"/>
                      <w:sz w:val="24"/>
                      <w:szCs w:val="24"/>
                      <w:lang w:val="fr-CH"/>
                    </w:rPr>
                    <w:t>Recommendation ITU-R RA.769-2</w:t>
                  </w:r>
                </w:p>
                <w:p w14:paraId="28C91FD5"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1341-0</w:t>
                  </w:r>
                </w:p>
                <w:p w14:paraId="46D6FEDA"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Recommendation ITU-R</w:t>
                  </w:r>
                  <w:r w:rsidRPr="0064123A">
                    <w:rPr>
                      <w:rFonts w:ascii="Bookman Old Style" w:eastAsiaTheme="minorEastAsia" w:hAnsi="Bookman Old Style"/>
                      <w:sz w:val="24"/>
                      <w:szCs w:val="24"/>
                      <w:lang w:val="fr-CH" w:eastAsia="zh-CN"/>
                    </w:rPr>
                    <w:t xml:space="preserve"> SA.509-3</w:t>
                  </w:r>
                </w:p>
                <w:p w14:paraId="40FBCE2E"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eastAsia="zh-CN"/>
                    </w:rPr>
                    <w:t>Report ITU-R  M.2170</w:t>
                  </w:r>
                </w:p>
              </w:tc>
            </w:tr>
            <w:tr w:rsidR="00D70AEB" w:rsidRPr="0064123A" w14:paraId="742EEEB8" w14:textId="77777777" w:rsidTr="00D70AEB">
              <w:tc>
                <w:tcPr>
                  <w:tcW w:w="1384" w:type="dxa"/>
                  <w:vMerge/>
                  <w:vAlign w:val="center"/>
                </w:tcPr>
                <w:p w14:paraId="00B0FB5A"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ind w:left="849"/>
                    <w:rPr>
                      <w:rFonts w:ascii="Bookman Old Style" w:eastAsiaTheme="minorEastAsia" w:hAnsi="Bookman Old Style" w:cs="Times New Roman"/>
                      <w:sz w:val="24"/>
                      <w:szCs w:val="24"/>
                      <w:lang w:val="fr-CH" w:eastAsia="zh-CN"/>
                    </w:rPr>
                  </w:pPr>
                </w:p>
              </w:tc>
              <w:tc>
                <w:tcPr>
                  <w:tcW w:w="3543" w:type="dxa"/>
                  <w:vAlign w:val="center"/>
                </w:tcPr>
                <w:p w14:paraId="20A7634B"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eastAsia="zh-CN"/>
                    </w:rPr>
                  </w:pPr>
                  <w:r w:rsidRPr="0064123A">
                    <w:rPr>
                      <w:rStyle w:val="Tablefreq"/>
                      <w:rFonts w:ascii="Bookman Old Style" w:eastAsiaTheme="minorEastAsia" w:hAnsi="Bookman Old Style"/>
                      <w:sz w:val="24"/>
                      <w:szCs w:val="24"/>
                      <w:lang w:val="en-AU"/>
                    </w:rPr>
                    <w:t>SPACE RESEARCH (passive)</w:t>
                  </w:r>
                </w:p>
              </w:tc>
              <w:tc>
                <w:tcPr>
                  <w:tcW w:w="4820" w:type="dxa"/>
                  <w:vAlign w:val="center"/>
                </w:tcPr>
                <w:p w14:paraId="5099058B"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eastAsia="zh-CN"/>
                    </w:rPr>
                    <w:t xml:space="preserve"> </w:t>
                  </w:r>
                  <w:r w:rsidRPr="0064123A">
                    <w:rPr>
                      <w:rFonts w:ascii="Bookman Old Style" w:eastAsiaTheme="minorEastAsia" w:hAnsi="Bookman Old Style"/>
                      <w:sz w:val="24"/>
                      <w:szCs w:val="24"/>
                      <w:lang w:val="fr-CH"/>
                    </w:rPr>
                    <w:t>Recommendation ITU-R</w:t>
                  </w:r>
                  <w:r w:rsidRPr="0064123A">
                    <w:rPr>
                      <w:rFonts w:ascii="Bookman Old Style" w:eastAsiaTheme="minorEastAsia" w:hAnsi="Bookman Old Style"/>
                      <w:sz w:val="24"/>
                      <w:szCs w:val="24"/>
                      <w:lang w:val="fr-CH" w:eastAsia="zh-CN"/>
                    </w:rPr>
                    <w:t xml:space="preserve"> SA.509-3</w:t>
                  </w:r>
                </w:p>
                <w:p w14:paraId="19768DE9" w14:textId="77777777" w:rsidR="00D70AEB" w:rsidRPr="0064123A" w:rsidRDefault="00D70AEB" w:rsidP="00D70AEB">
                  <w:pPr>
                    <w:pStyle w:val="Tabletext"/>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eastAsia="zh-CN"/>
                    </w:rPr>
                    <w:t xml:space="preserve"> </w:t>
                  </w:r>
                  <w:r w:rsidRPr="0064123A">
                    <w:rPr>
                      <w:rFonts w:ascii="Bookman Old Style" w:eastAsiaTheme="minorEastAsia" w:hAnsi="Bookman Old Style"/>
                      <w:sz w:val="24"/>
                      <w:szCs w:val="24"/>
                      <w:lang w:val="fr-CH"/>
                    </w:rPr>
                    <w:t>Recommendation</w:t>
                  </w:r>
                  <w:r w:rsidRPr="0064123A">
                    <w:rPr>
                      <w:rFonts w:ascii="Bookman Old Style" w:eastAsiaTheme="minorEastAsia" w:hAnsi="Bookman Old Style"/>
                      <w:sz w:val="24"/>
                      <w:szCs w:val="24"/>
                      <w:lang w:val="fr-CH" w:eastAsia="zh-CN"/>
                    </w:rPr>
                    <w:t xml:space="preserve"> ITU-R SA.510-2</w:t>
                  </w:r>
                </w:p>
              </w:tc>
            </w:tr>
            <w:tr w:rsidR="00D70AEB" w:rsidRPr="0064123A" w14:paraId="015A6DA4" w14:textId="77777777" w:rsidTr="00D70AEB">
              <w:tc>
                <w:tcPr>
                  <w:tcW w:w="1384" w:type="dxa"/>
                  <w:vMerge w:val="restart"/>
                  <w:vAlign w:val="center"/>
                </w:tcPr>
                <w:p w14:paraId="47890932"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val="en-US" w:eastAsia="zh-CN"/>
                    </w:rPr>
                  </w:pPr>
                  <w:r w:rsidRPr="0064123A">
                    <w:rPr>
                      <w:rFonts w:ascii="Bookman Old Style" w:eastAsiaTheme="minorEastAsia" w:hAnsi="Bookman Old Style" w:cs="Times New Roman"/>
                      <w:sz w:val="24"/>
                      <w:szCs w:val="24"/>
                      <w:lang w:val="en-US" w:eastAsia="zh-CN"/>
                    </w:rPr>
                    <w:t>15.4-15.43</w:t>
                  </w:r>
                </w:p>
              </w:tc>
              <w:tc>
                <w:tcPr>
                  <w:tcW w:w="3543" w:type="dxa"/>
                  <w:vAlign w:val="center"/>
                </w:tcPr>
                <w:p w14:paraId="6F32A2D8"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RADIOLOCATION</w:t>
                  </w:r>
                </w:p>
              </w:tc>
              <w:tc>
                <w:tcPr>
                  <w:tcW w:w="4820" w:type="dxa"/>
                  <w:vAlign w:val="center"/>
                </w:tcPr>
                <w:p w14:paraId="049E36F4"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rPr>
                    <w:t xml:space="preserve">Recommendation ITU-R </w:t>
                  </w:r>
                  <w:r w:rsidRPr="0064123A">
                    <w:rPr>
                      <w:rFonts w:ascii="Bookman Old Style" w:eastAsiaTheme="minorEastAsia" w:hAnsi="Bookman Old Style"/>
                      <w:sz w:val="24"/>
                      <w:szCs w:val="24"/>
                      <w:lang w:val="en-US" w:eastAsia="zh-CN"/>
                    </w:rPr>
                    <w:t>M</w:t>
                  </w:r>
                  <w:r w:rsidRPr="0064123A">
                    <w:rPr>
                      <w:rFonts w:ascii="Bookman Old Style" w:eastAsiaTheme="minorEastAsia" w:hAnsi="Bookman Old Style"/>
                      <w:sz w:val="24"/>
                      <w:szCs w:val="24"/>
                    </w:rPr>
                    <w:t>.</w:t>
                  </w:r>
                  <w:r w:rsidRPr="0064123A">
                    <w:rPr>
                      <w:rFonts w:ascii="Bookman Old Style" w:eastAsiaTheme="minorEastAsia" w:hAnsi="Bookman Old Style"/>
                      <w:sz w:val="24"/>
                      <w:szCs w:val="24"/>
                      <w:lang w:eastAsia="zh-CN"/>
                    </w:rPr>
                    <w:t>1</w:t>
                  </w:r>
                  <w:r w:rsidRPr="0064123A">
                    <w:rPr>
                      <w:rFonts w:ascii="Bookman Old Style" w:eastAsiaTheme="minorEastAsia" w:hAnsi="Bookman Old Style"/>
                      <w:sz w:val="24"/>
                      <w:szCs w:val="24"/>
                      <w:lang w:val="en-US" w:eastAsia="zh-CN"/>
                    </w:rPr>
                    <w:t>730</w:t>
                  </w:r>
                  <w:r w:rsidRPr="0064123A">
                    <w:rPr>
                      <w:rFonts w:ascii="Bookman Old Style" w:eastAsiaTheme="minorEastAsia" w:hAnsi="Bookman Old Style"/>
                      <w:sz w:val="24"/>
                      <w:szCs w:val="24"/>
                      <w:lang w:eastAsia="zh-CN"/>
                    </w:rPr>
                    <w:t>-</w:t>
                  </w:r>
                  <w:r w:rsidRPr="0064123A">
                    <w:rPr>
                      <w:rFonts w:ascii="Bookman Old Style" w:eastAsiaTheme="minorEastAsia" w:hAnsi="Bookman Old Style"/>
                      <w:sz w:val="24"/>
                      <w:szCs w:val="24"/>
                      <w:lang w:val="en-US" w:eastAsia="zh-CN"/>
                    </w:rPr>
                    <w:t>1</w:t>
                  </w:r>
                </w:p>
                <w:p w14:paraId="44AED321"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M.2170</w:t>
                  </w:r>
                </w:p>
                <w:p w14:paraId="01E68471"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M.2229</w:t>
                  </w:r>
                </w:p>
                <w:p w14:paraId="0373824D"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07F56A96" w14:textId="77777777" w:rsidTr="00D70AEB">
              <w:tc>
                <w:tcPr>
                  <w:tcW w:w="1384" w:type="dxa"/>
                  <w:vMerge/>
                  <w:vAlign w:val="center"/>
                </w:tcPr>
                <w:p w14:paraId="052CD063"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234329CE"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AERONAUTICAL</w:t>
                  </w:r>
                  <w:r w:rsidRPr="0064123A">
                    <w:rPr>
                      <w:rFonts w:ascii="Bookman Old Style" w:eastAsia="SimSun" w:hAnsi="Bookman Old Style"/>
                      <w:color w:val="000000"/>
                      <w:sz w:val="24"/>
                      <w:szCs w:val="24"/>
                      <w:lang w:val="en-US" w:eastAsia="zh-CN"/>
                    </w:rPr>
                    <w:t xml:space="preserve"> </w:t>
                  </w:r>
                  <w:r w:rsidRPr="0064123A">
                    <w:rPr>
                      <w:rFonts w:ascii="Bookman Old Style" w:hAnsi="Bookman Old Style"/>
                      <w:color w:val="000000"/>
                      <w:sz w:val="24"/>
                      <w:szCs w:val="24"/>
                      <w:lang w:val="fr-BE"/>
                    </w:rPr>
                    <w:t>RADIONAVIGATION</w:t>
                  </w:r>
                </w:p>
              </w:tc>
              <w:tc>
                <w:tcPr>
                  <w:tcW w:w="4820" w:type="dxa"/>
                  <w:vAlign w:val="center"/>
                </w:tcPr>
                <w:p w14:paraId="62A798FA"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1340-0</w:t>
                  </w:r>
                </w:p>
                <w:p w14:paraId="52A4959F"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1341-0</w:t>
                  </w:r>
                </w:p>
                <w:p w14:paraId="0F0CD6B2"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M.2170</w:t>
                  </w:r>
                </w:p>
                <w:p w14:paraId="7A952DA6"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M.2229</w:t>
                  </w:r>
                </w:p>
                <w:p w14:paraId="480521FB" w14:textId="77777777" w:rsidR="00D70AEB" w:rsidRPr="0064123A" w:rsidRDefault="00D70AEB" w:rsidP="00D70AEB">
                  <w:pPr>
                    <w:pStyle w:val="Tabletext"/>
                    <w:spacing w:before="20" w:after="20"/>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5F43F992" w14:textId="77777777" w:rsidTr="00D70AEB">
              <w:tc>
                <w:tcPr>
                  <w:tcW w:w="1384" w:type="dxa"/>
                  <w:vMerge w:val="restart"/>
                  <w:vAlign w:val="center"/>
                </w:tcPr>
                <w:p w14:paraId="6D06AC25" w14:textId="77777777" w:rsidR="00D70AEB" w:rsidRPr="0064123A"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val="en-US" w:eastAsia="zh-CN"/>
                    </w:rPr>
                  </w:pPr>
                  <w:r w:rsidRPr="0064123A">
                    <w:rPr>
                      <w:rFonts w:ascii="Bookman Old Style" w:eastAsiaTheme="minorEastAsia" w:hAnsi="Bookman Old Style" w:cs="Times New Roman"/>
                      <w:sz w:val="24"/>
                      <w:szCs w:val="24"/>
                      <w:lang w:val="en-US" w:eastAsia="zh-CN"/>
                    </w:rPr>
                    <w:t>15.43-15.63</w:t>
                  </w:r>
                </w:p>
              </w:tc>
              <w:tc>
                <w:tcPr>
                  <w:tcW w:w="3543" w:type="dxa"/>
                  <w:vAlign w:val="center"/>
                </w:tcPr>
                <w:p w14:paraId="3406F55D"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rPr>
                    <w:t xml:space="preserve">FIXED-SATELLITE (Earth-to-space) </w:t>
                  </w:r>
                </w:p>
              </w:tc>
              <w:tc>
                <w:tcPr>
                  <w:tcW w:w="4820" w:type="dxa"/>
                  <w:vAlign w:val="center"/>
                </w:tcPr>
                <w:p w14:paraId="09FFB63F"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hAnsi="Bookman Old Style"/>
                      <w:sz w:val="24"/>
                      <w:szCs w:val="24"/>
                    </w:rPr>
                    <w:t xml:space="preserve"> ITU-R S.1328-3</w:t>
                  </w:r>
                </w:p>
                <w:p w14:paraId="31FF50FA"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M.2170</w:t>
                  </w:r>
                </w:p>
                <w:p w14:paraId="2AD2423D"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23AA037E" w14:textId="77777777" w:rsidTr="00D70AEB">
              <w:tc>
                <w:tcPr>
                  <w:tcW w:w="1384" w:type="dxa"/>
                  <w:vMerge/>
                  <w:vAlign w:val="center"/>
                </w:tcPr>
                <w:p w14:paraId="4DCA46F5"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6410F493"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RADIOLOCATION</w:t>
                  </w:r>
                </w:p>
              </w:tc>
              <w:tc>
                <w:tcPr>
                  <w:tcW w:w="4820" w:type="dxa"/>
                  <w:vAlign w:val="center"/>
                </w:tcPr>
                <w:p w14:paraId="7983A7DB" w14:textId="77777777" w:rsidR="00D70AEB" w:rsidRPr="0064123A" w:rsidRDefault="00D70AEB" w:rsidP="00D70AEB">
                  <w:pPr>
                    <w:pStyle w:val="Tabletext"/>
                    <w:spacing w:before="20" w:after="20"/>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rPr>
                    <w:t xml:space="preserve">Recommendation ITU-R </w:t>
                  </w:r>
                  <w:r w:rsidRPr="0064123A">
                    <w:rPr>
                      <w:rFonts w:ascii="Bookman Old Style" w:eastAsiaTheme="minorEastAsia" w:hAnsi="Bookman Old Style"/>
                      <w:sz w:val="24"/>
                      <w:szCs w:val="24"/>
                      <w:lang w:val="en-US" w:eastAsia="zh-CN"/>
                    </w:rPr>
                    <w:t>M</w:t>
                  </w:r>
                  <w:r w:rsidRPr="0064123A">
                    <w:rPr>
                      <w:rFonts w:ascii="Bookman Old Style" w:eastAsiaTheme="minorEastAsia" w:hAnsi="Bookman Old Style"/>
                      <w:sz w:val="24"/>
                      <w:szCs w:val="24"/>
                    </w:rPr>
                    <w:t>.</w:t>
                  </w:r>
                  <w:r w:rsidRPr="0064123A">
                    <w:rPr>
                      <w:rFonts w:ascii="Bookman Old Style" w:eastAsiaTheme="minorEastAsia" w:hAnsi="Bookman Old Style"/>
                      <w:sz w:val="24"/>
                      <w:szCs w:val="24"/>
                      <w:lang w:eastAsia="zh-CN"/>
                    </w:rPr>
                    <w:t>1</w:t>
                  </w:r>
                  <w:r w:rsidRPr="0064123A">
                    <w:rPr>
                      <w:rFonts w:ascii="Bookman Old Style" w:eastAsiaTheme="minorEastAsia" w:hAnsi="Bookman Old Style"/>
                      <w:sz w:val="24"/>
                      <w:szCs w:val="24"/>
                      <w:lang w:val="en-US" w:eastAsia="zh-CN"/>
                    </w:rPr>
                    <w:t>730</w:t>
                  </w:r>
                  <w:r w:rsidRPr="0064123A">
                    <w:rPr>
                      <w:rFonts w:ascii="Bookman Old Style" w:eastAsiaTheme="minorEastAsia" w:hAnsi="Bookman Old Style"/>
                      <w:sz w:val="24"/>
                      <w:szCs w:val="24"/>
                      <w:lang w:eastAsia="zh-CN"/>
                    </w:rPr>
                    <w:t>-</w:t>
                  </w:r>
                  <w:r w:rsidRPr="0064123A">
                    <w:rPr>
                      <w:rFonts w:ascii="Bookman Old Style" w:eastAsiaTheme="minorEastAsia" w:hAnsi="Bookman Old Style"/>
                      <w:sz w:val="24"/>
                      <w:szCs w:val="24"/>
                      <w:lang w:val="en-US" w:eastAsia="zh-CN"/>
                    </w:rPr>
                    <w:t>1</w:t>
                  </w:r>
                </w:p>
                <w:p w14:paraId="4ACB7172"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M.2229</w:t>
                  </w:r>
                </w:p>
                <w:p w14:paraId="79CC0A09" w14:textId="77777777" w:rsidR="00D70AEB" w:rsidRPr="0064123A" w:rsidRDefault="00D70AEB" w:rsidP="00D70AEB">
                  <w:pPr>
                    <w:pStyle w:val="Tabletext"/>
                    <w:spacing w:before="20" w:after="20"/>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322564B6" w14:textId="77777777" w:rsidTr="00D70AEB">
              <w:tc>
                <w:tcPr>
                  <w:tcW w:w="1384" w:type="dxa"/>
                  <w:vMerge/>
                  <w:vAlign w:val="center"/>
                </w:tcPr>
                <w:p w14:paraId="4C54B4F1"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68AE55EB"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AERONAUTICAL RADIONAVIGATION</w:t>
                  </w:r>
                </w:p>
              </w:tc>
              <w:tc>
                <w:tcPr>
                  <w:tcW w:w="4820" w:type="dxa"/>
                  <w:vAlign w:val="center"/>
                </w:tcPr>
                <w:p w14:paraId="03230672"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1340-0</w:t>
                  </w:r>
                </w:p>
                <w:p w14:paraId="71BAF05E"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1341-0</w:t>
                  </w:r>
                </w:p>
                <w:p w14:paraId="2BA445C1"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M.2229</w:t>
                  </w:r>
                </w:p>
                <w:p w14:paraId="5814D467"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7884CC48" w14:textId="77777777" w:rsidTr="00D70AEB">
              <w:tc>
                <w:tcPr>
                  <w:tcW w:w="1384" w:type="dxa"/>
                  <w:vMerge w:val="restart"/>
                  <w:vAlign w:val="center"/>
                </w:tcPr>
                <w:p w14:paraId="5F95662B"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val="en-US" w:eastAsia="zh-CN"/>
                    </w:rPr>
                  </w:pPr>
                  <w:r w:rsidRPr="0064123A">
                    <w:rPr>
                      <w:rFonts w:ascii="Bookman Old Style" w:eastAsiaTheme="minorEastAsia" w:hAnsi="Bookman Old Style" w:cs="Times New Roman"/>
                      <w:sz w:val="24"/>
                      <w:szCs w:val="24"/>
                      <w:lang w:val="en-US" w:eastAsia="zh-CN"/>
                    </w:rPr>
                    <w:t>15.63-15.7</w:t>
                  </w:r>
                </w:p>
              </w:tc>
              <w:tc>
                <w:tcPr>
                  <w:tcW w:w="3543" w:type="dxa"/>
                  <w:vAlign w:val="center"/>
                </w:tcPr>
                <w:p w14:paraId="017D677A"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RADIOLOCATION</w:t>
                  </w:r>
                </w:p>
              </w:tc>
              <w:tc>
                <w:tcPr>
                  <w:tcW w:w="4820" w:type="dxa"/>
                  <w:vAlign w:val="center"/>
                </w:tcPr>
                <w:p w14:paraId="42F75D5B" w14:textId="77777777" w:rsidR="00D70AEB" w:rsidRPr="0064123A" w:rsidRDefault="00D70AEB" w:rsidP="00D70AEB">
                  <w:pPr>
                    <w:pStyle w:val="Tabletext"/>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rPr>
                    <w:t xml:space="preserve">Recommendation ITU-R </w:t>
                  </w:r>
                  <w:r w:rsidRPr="0064123A">
                    <w:rPr>
                      <w:rFonts w:ascii="Bookman Old Style" w:eastAsiaTheme="minorEastAsia" w:hAnsi="Bookman Old Style"/>
                      <w:sz w:val="24"/>
                      <w:szCs w:val="24"/>
                      <w:lang w:val="en-US" w:eastAsia="zh-CN"/>
                    </w:rPr>
                    <w:t>M</w:t>
                  </w:r>
                  <w:r w:rsidRPr="0064123A">
                    <w:rPr>
                      <w:rFonts w:ascii="Bookman Old Style" w:eastAsiaTheme="minorEastAsia" w:hAnsi="Bookman Old Style"/>
                      <w:sz w:val="24"/>
                      <w:szCs w:val="24"/>
                    </w:rPr>
                    <w:t>.</w:t>
                  </w:r>
                  <w:r w:rsidRPr="0064123A">
                    <w:rPr>
                      <w:rFonts w:ascii="Bookman Old Style" w:eastAsiaTheme="minorEastAsia" w:hAnsi="Bookman Old Style"/>
                      <w:sz w:val="24"/>
                      <w:szCs w:val="24"/>
                      <w:lang w:eastAsia="zh-CN"/>
                    </w:rPr>
                    <w:t>1</w:t>
                  </w:r>
                  <w:r w:rsidRPr="0064123A">
                    <w:rPr>
                      <w:rFonts w:ascii="Bookman Old Style" w:eastAsiaTheme="minorEastAsia" w:hAnsi="Bookman Old Style"/>
                      <w:sz w:val="24"/>
                      <w:szCs w:val="24"/>
                      <w:lang w:val="en-US" w:eastAsia="zh-CN"/>
                    </w:rPr>
                    <w:t>730</w:t>
                  </w:r>
                  <w:r w:rsidRPr="0064123A">
                    <w:rPr>
                      <w:rFonts w:ascii="Bookman Old Style" w:eastAsiaTheme="minorEastAsia" w:hAnsi="Bookman Old Style"/>
                      <w:sz w:val="24"/>
                      <w:szCs w:val="24"/>
                      <w:lang w:eastAsia="zh-CN"/>
                    </w:rPr>
                    <w:t>-</w:t>
                  </w:r>
                  <w:r w:rsidRPr="0064123A">
                    <w:rPr>
                      <w:rFonts w:ascii="Bookman Old Style" w:eastAsiaTheme="minorEastAsia" w:hAnsi="Bookman Old Style"/>
                      <w:sz w:val="24"/>
                      <w:szCs w:val="24"/>
                      <w:lang w:val="en-US" w:eastAsia="zh-CN"/>
                    </w:rPr>
                    <w:t>1</w:t>
                  </w:r>
                </w:p>
                <w:p w14:paraId="26C54214" w14:textId="77777777" w:rsidR="00D70AEB" w:rsidRPr="0064123A" w:rsidRDefault="00D70AEB" w:rsidP="00D70AEB">
                  <w:pPr>
                    <w:pStyle w:val="Tabletext"/>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53991F32" w14:textId="77777777" w:rsidTr="00D70AEB">
              <w:tc>
                <w:tcPr>
                  <w:tcW w:w="1384" w:type="dxa"/>
                  <w:vMerge/>
                  <w:vAlign w:val="center"/>
                </w:tcPr>
                <w:p w14:paraId="199DF040"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5B169819"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BE"/>
                    </w:rPr>
                    <w:t>AERONAUTICAL RADIONAVIGATION</w:t>
                  </w:r>
                </w:p>
              </w:tc>
              <w:tc>
                <w:tcPr>
                  <w:tcW w:w="4820" w:type="dxa"/>
                  <w:vAlign w:val="center"/>
                </w:tcPr>
                <w:p w14:paraId="0CD5D08D"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1340-0</w:t>
                  </w:r>
                </w:p>
                <w:p w14:paraId="01AE600F"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 xml:space="preserve">Recommendation ITU-R </w:t>
                  </w:r>
                  <w:r w:rsidRPr="0064123A">
                    <w:rPr>
                      <w:rFonts w:ascii="Bookman Old Style" w:eastAsiaTheme="minorEastAsia" w:hAnsi="Bookman Old Style"/>
                      <w:sz w:val="24"/>
                      <w:szCs w:val="24"/>
                      <w:lang w:val="fr-CH" w:eastAsia="zh-CN"/>
                    </w:rPr>
                    <w:t>S</w:t>
                  </w:r>
                  <w:r w:rsidRPr="0064123A">
                    <w:rPr>
                      <w:rFonts w:ascii="Bookman Old Style" w:eastAsiaTheme="minorEastAsia" w:hAnsi="Bookman Old Style"/>
                      <w:sz w:val="24"/>
                      <w:szCs w:val="24"/>
                      <w:lang w:val="fr-CH"/>
                    </w:rPr>
                    <w:t>.</w:t>
                  </w:r>
                  <w:r w:rsidRPr="0064123A">
                    <w:rPr>
                      <w:rFonts w:ascii="Bookman Old Style" w:eastAsiaTheme="minorEastAsia" w:hAnsi="Bookman Old Style"/>
                      <w:sz w:val="24"/>
                      <w:szCs w:val="24"/>
                      <w:lang w:val="fr-CH" w:eastAsia="zh-CN"/>
                    </w:rPr>
                    <w:t>1341-0</w:t>
                  </w:r>
                </w:p>
                <w:p w14:paraId="19A7C0B8" w14:textId="77777777" w:rsidR="00D70AEB" w:rsidRPr="0064123A" w:rsidRDefault="00D70AEB" w:rsidP="00D70AEB">
                  <w:pPr>
                    <w:pStyle w:val="Tabletext"/>
                    <w:spacing w:before="20" w:after="20"/>
                    <w:rPr>
                      <w:rFonts w:ascii="Bookman Old Style" w:eastAsiaTheme="minorEastAsia" w:hAnsi="Bookman Old Style"/>
                      <w:sz w:val="24"/>
                      <w:szCs w:val="24"/>
                      <w:lang w:eastAsia="zh-CN"/>
                    </w:rPr>
                  </w:pPr>
                  <w:r w:rsidRPr="0064123A">
                    <w:rPr>
                      <w:rFonts w:ascii="Bookman Old Style" w:eastAsiaTheme="minorEastAsia" w:hAnsi="Bookman Old Style"/>
                      <w:sz w:val="24"/>
                      <w:szCs w:val="24"/>
                      <w:lang w:eastAsia="zh-CN"/>
                    </w:rPr>
                    <w:t>Report ITU-R M.22</w:t>
                  </w:r>
                  <w:r w:rsidRPr="0064123A">
                    <w:rPr>
                      <w:rFonts w:ascii="Bookman Old Style" w:eastAsiaTheme="minorEastAsia" w:hAnsi="Bookman Old Style"/>
                      <w:sz w:val="24"/>
                      <w:szCs w:val="24"/>
                      <w:lang w:val="en-US" w:eastAsia="zh-CN"/>
                    </w:rPr>
                    <w:t>30</w:t>
                  </w:r>
                </w:p>
              </w:tc>
            </w:tr>
            <w:tr w:rsidR="00D70AEB" w:rsidRPr="0064123A" w14:paraId="2228F267" w14:textId="77777777" w:rsidTr="00D70AEB">
              <w:tc>
                <w:tcPr>
                  <w:tcW w:w="1384" w:type="dxa"/>
                  <w:vMerge w:val="restart"/>
                  <w:vAlign w:val="center"/>
                </w:tcPr>
                <w:p w14:paraId="344EB587"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r w:rsidRPr="0064123A">
                    <w:rPr>
                      <w:rStyle w:val="Tablefreq"/>
                      <w:rFonts w:ascii="Bookman Old Style" w:hAnsi="Bookman Old Style"/>
                      <w:sz w:val="24"/>
                      <w:szCs w:val="24"/>
                      <w:lang w:val="fr-CH"/>
                    </w:rPr>
                    <w:lastRenderedPageBreak/>
                    <w:t>22-22.21</w:t>
                  </w:r>
                  <w:r w:rsidRPr="0064123A">
                    <w:rPr>
                      <w:rFonts w:ascii="Bookman Old Style" w:hAnsi="Bookman Old Style"/>
                      <w:color w:val="000000"/>
                      <w:sz w:val="24"/>
                      <w:szCs w:val="24"/>
                      <w:lang w:val="fr-CH"/>
                    </w:rPr>
                    <w:tab/>
                  </w:r>
                </w:p>
              </w:tc>
              <w:tc>
                <w:tcPr>
                  <w:tcW w:w="3543" w:type="dxa"/>
                  <w:vAlign w:val="center"/>
                </w:tcPr>
                <w:p w14:paraId="4A96D941"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CH"/>
                    </w:rPr>
                    <w:t>FIXED</w:t>
                  </w:r>
                </w:p>
              </w:tc>
              <w:tc>
                <w:tcPr>
                  <w:tcW w:w="4820" w:type="dxa"/>
                  <w:vAlign w:val="center"/>
                </w:tcPr>
                <w:p w14:paraId="18196AF5" w14:textId="77777777" w:rsidR="00D70AEB" w:rsidRPr="0064123A" w:rsidRDefault="00D70AEB" w:rsidP="00D70AEB">
                  <w:pPr>
                    <w:pStyle w:val="Tabletext"/>
                    <w:rPr>
                      <w:rFonts w:ascii="Bookman Old Style" w:eastAsiaTheme="minorEastAsia" w:hAnsi="Bookman Old Style"/>
                      <w:sz w:val="24"/>
                      <w:szCs w:val="24"/>
                      <w:lang w:eastAsia="zh-CN"/>
                    </w:rPr>
                  </w:pPr>
                </w:p>
              </w:tc>
            </w:tr>
            <w:tr w:rsidR="00D70AEB" w:rsidRPr="0064123A" w14:paraId="5B655244" w14:textId="77777777" w:rsidTr="00D70AEB">
              <w:tc>
                <w:tcPr>
                  <w:tcW w:w="1384" w:type="dxa"/>
                  <w:vMerge/>
                  <w:vAlign w:val="center"/>
                </w:tcPr>
                <w:p w14:paraId="17E81224"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3D0CB5D0"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fr-CH"/>
                    </w:rPr>
                    <w:t>MOBILE except aeronautical mobile</w:t>
                  </w:r>
                </w:p>
              </w:tc>
              <w:tc>
                <w:tcPr>
                  <w:tcW w:w="4820" w:type="dxa"/>
                  <w:vAlign w:val="center"/>
                </w:tcPr>
                <w:p w14:paraId="2BA7B206" w14:textId="77777777" w:rsidR="00D70AEB" w:rsidRPr="0064123A" w:rsidRDefault="00D70AEB" w:rsidP="00D70AEB">
                  <w:pPr>
                    <w:pStyle w:val="Tabletext"/>
                    <w:rPr>
                      <w:rFonts w:ascii="Bookman Old Style" w:eastAsiaTheme="minorEastAsia" w:hAnsi="Bookman Old Style"/>
                      <w:sz w:val="24"/>
                      <w:szCs w:val="24"/>
                      <w:lang w:eastAsia="zh-CN"/>
                    </w:rPr>
                  </w:pPr>
                </w:p>
              </w:tc>
            </w:tr>
            <w:tr w:rsidR="00D70AEB" w:rsidRPr="0064123A" w14:paraId="26C581C6" w14:textId="77777777" w:rsidTr="00D70AEB">
              <w:tc>
                <w:tcPr>
                  <w:tcW w:w="1384" w:type="dxa"/>
                  <w:vMerge w:val="restart"/>
                  <w:vAlign w:val="center"/>
                </w:tcPr>
                <w:p w14:paraId="5911DC7C"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val="en-US" w:eastAsia="zh-CN"/>
                    </w:rPr>
                  </w:pPr>
                  <w:r w:rsidRPr="0064123A">
                    <w:rPr>
                      <w:rFonts w:ascii="Bookman Old Style" w:eastAsiaTheme="minorEastAsia" w:hAnsi="Bookman Old Style" w:cs="Times New Roman"/>
                      <w:sz w:val="24"/>
                      <w:szCs w:val="24"/>
                      <w:lang w:val="en-US" w:eastAsia="zh-CN"/>
                    </w:rPr>
                    <w:t>22.21-22.5</w:t>
                  </w:r>
                </w:p>
              </w:tc>
              <w:tc>
                <w:tcPr>
                  <w:tcW w:w="3543" w:type="dxa"/>
                  <w:vAlign w:val="center"/>
                </w:tcPr>
                <w:p w14:paraId="1D445C76" w14:textId="77777777" w:rsidR="00D70AEB" w:rsidRPr="0064123A" w:rsidRDefault="00D70AEB" w:rsidP="00D70AEB">
                  <w:pPr>
                    <w:pStyle w:val="TableTextS5"/>
                    <w:tabs>
                      <w:tab w:val="clear" w:pos="170"/>
                      <w:tab w:val="clear" w:pos="567"/>
                      <w:tab w:val="clear" w:pos="737"/>
                    </w:tabs>
                    <w:spacing w:before="60" w:after="60" w:line="210" w:lineRule="exact"/>
                    <w:jc w:val="center"/>
                    <w:rPr>
                      <w:rStyle w:val="Tablefreq"/>
                      <w:rFonts w:ascii="Bookman Old Style" w:eastAsiaTheme="minorEastAsia" w:hAnsi="Bookman Old Style"/>
                      <w:b w:val="0"/>
                      <w:sz w:val="24"/>
                      <w:szCs w:val="24"/>
                      <w:lang w:val="en-AU"/>
                    </w:rPr>
                  </w:pPr>
                  <w:r w:rsidRPr="0064123A">
                    <w:rPr>
                      <w:rFonts w:ascii="Bookman Old Style" w:hAnsi="Bookman Old Style"/>
                      <w:color w:val="000000"/>
                      <w:sz w:val="24"/>
                      <w:szCs w:val="24"/>
                      <w:lang w:val="en-AU"/>
                    </w:rPr>
                    <w:t>EARTH EXPLORATION-SATELLITE (passive)</w:t>
                  </w:r>
                </w:p>
              </w:tc>
              <w:tc>
                <w:tcPr>
                  <w:tcW w:w="4820" w:type="dxa"/>
                  <w:vAlign w:val="center"/>
                </w:tcPr>
                <w:p w14:paraId="629BE56B"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Recommendation</w:t>
                  </w:r>
                  <w:r w:rsidRPr="0064123A">
                    <w:rPr>
                      <w:rFonts w:ascii="Bookman Old Style" w:eastAsiaTheme="minorEastAsia" w:hAnsi="Bookman Old Style"/>
                      <w:sz w:val="24"/>
                      <w:szCs w:val="24"/>
                      <w:lang w:val="fr-CH" w:eastAsia="zh-CN"/>
                    </w:rPr>
                    <w:t xml:space="preserve"> ITU-R RS.1813-1</w:t>
                  </w:r>
                </w:p>
                <w:p w14:paraId="11BD2FD0"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Recommendation</w:t>
                  </w:r>
                  <w:r w:rsidRPr="0064123A">
                    <w:rPr>
                      <w:rFonts w:ascii="Bookman Old Style" w:eastAsiaTheme="minorEastAsia" w:hAnsi="Bookman Old Style"/>
                      <w:sz w:val="24"/>
                      <w:szCs w:val="24"/>
                      <w:lang w:val="fr-CH" w:eastAsia="zh-CN"/>
                    </w:rPr>
                    <w:t xml:space="preserve"> ITU-R RS.1028</w:t>
                  </w:r>
                </w:p>
                <w:p w14:paraId="21DFEE4B" w14:textId="77777777" w:rsidR="00D70AEB" w:rsidRPr="0064123A" w:rsidRDefault="00D70AEB" w:rsidP="00D70AEB">
                  <w:pPr>
                    <w:pStyle w:val="Tabletext"/>
                    <w:spacing w:before="20" w:after="20"/>
                    <w:rPr>
                      <w:rFonts w:ascii="Bookman Old Style" w:eastAsiaTheme="minorEastAsia" w:hAnsi="Bookman Old Style"/>
                      <w:sz w:val="24"/>
                      <w:szCs w:val="24"/>
                      <w:lang w:val="en-US" w:eastAsia="zh-CN"/>
                    </w:rPr>
                  </w:pPr>
                  <w:r w:rsidRPr="0064123A">
                    <w:rPr>
                      <w:rFonts w:ascii="Bookman Old Style" w:eastAsiaTheme="minorEastAsia" w:hAnsi="Bookman Old Style"/>
                      <w:sz w:val="24"/>
                      <w:szCs w:val="24"/>
                    </w:rPr>
                    <w:t>Recommendation</w:t>
                  </w:r>
                  <w:r w:rsidRPr="0064123A">
                    <w:rPr>
                      <w:rFonts w:ascii="Bookman Old Style" w:eastAsiaTheme="minorEastAsia" w:hAnsi="Bookman Old Style"/>
                      <w:sz w:val="24"/>
                      <w:szCs w:val="24"/>
                      <w:lang w:val="en-US" w:eastAsia="zh-CN"/>
                    </w:rPr>
                    <w:t xml:space="preserve"> </w:t>
                  </w:r>
                  <w:r w:rsidRPr="0064123A">
                    <w:rPr>
                      <w:rFonts w:ascii="Bookman Old Style" w:eastAsiaTheme="minorEastAsia" w:hAnsi="Bookman Old Style"/>
                      <w:sz w:val="24"/>
                      <w:szCs w:val="24"/>
                      <w:lang w:eastAsia="zh-CN"/>
                    </w:rPr>
                    <w:t>ITU-R RS.1</w:t>
                  </w:r>
                  <w:r w:rsidRPr="0064123A">
                    <w:rPr>
                      <w:rFonts w:ascii="Bookman Old Style" w:eastAsiaTheme="minorEastAsia" w:hAnsi="Bookman Old Style"/>
                      <w:sz w:val="24"/>
                      <w:szCs w:val="24"/>
                      <w:lang w:val="en-US" w:eastAsia="zh-CN"/>
                    </w:rPr>
                    <w:t>029</w:t>
                  </w:r>
                </w:p>
              </w:tc>
            </w:tr>
            <w:tr w:rsidR="00D70AEB" w:rsidRPr="0064123A" w14:paraId="184165F2" w14:textId="77777777" w:rsidTr="00D70AEB">
              <w:tc>
                <w:tcPr>
                  <w:tcW w:w="1384" w:type="dxa"/>
                  <w:vMerge/>
                  <w:vAlign w:val="center"/>
                </w:tcPr>
                <w:p w14:paraId="02104A32"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45FB1BA8" w14:textId="77777777" w:rsidR="00D70AEB" w:rsidRPr="0064123A" w:rsidRDefault="00D70AEB" w:rsidP="00D70AEB">
                  <w:pPr>
                    <w:pStyle w:val="TableTextS5"/>
                    <w:tabs>
                      <w:tab w:val="clear" w:pos="170"/>
                      <w:tab w:val="clear" w:pos="567"/>
                      <w:tab w:val="clear" w:pos="737"/>
                    </w:tabs>
                    <w:spacing w:before="60" w:after="60" w:line="210" w:lineRule="exact"/>
                    <w:jc w:val="center"/>
                    <w:rPr>
                      <w:rFonts w:ascii="Bookman Old Style" w:hAnsi="Bookman Old Style"/>
                      <w:color w:val="000000"/>
                      <w:sz w:val="24"/>
                      <w:szCs w:val="24"/>
                      <w:lang w:val="en-AU" w:eastAsia="zh-CN"/>
                    </w:rPr>
                  </w:pPr>
                  <w:r w:rsidRPr="0064123A">
                    <w:rPr>
                      <w:rFonts w:ascii="Bookman Old Style" w:hAnsi="Bookman Old Style"/>
                      <w:color w:val="000000"/>
                      <w:sz w:val="24"/>
                      <w:szCs w:val="24"/>
                      <w:lang w:val="en-AU"/>
                    </w:rPr>
                    <w:t>FIXED</w:t>
                  </w:r>
                </w:p>
              </w:tc>
              <w:tc>
                <w:tcPr>
                  <w:tcW w:w="4820" w:type="dxa"/>
                  <w:vAlign w:val="center"/>
                </w:tcPr>
                <w:p w14:paraId="4D60DE6A" w14:textId="77777777" w:rsidR="00D70AEB" w:rsidRPr="0064123A" w:rsidRDefault="00D70AEB" w:rsidP="00D70AEB">
                  <w:pPr>
                    <w:pStyle w:val="Tabletext"/>
                    <w:rPr>
                      <w:rFonts w:ascii="Bookman Old Style" w:eastAsiaTheme="minorEastAsia" w:hAnsi="Bookman Old Style"/>
                      <w:sz w:val="24"/>
                      <w:szCs w:val="24"/>
                      <w:lang w:eastAsia="zh-CN"/>
                    </w:rPr>
                  </w:pPr>
                </w:p>
              </w:tc>
            </w:tr>
            <w:tr w:rsidR="00D70AEB" w:rsidRPr="0064123A" w14:paraId="4A0FCA12" w14:textId="77777777" w:rsidTr="00D70AEB">
              <w:trPr>
                <w:trHeight w:val="90"/>
              </w:trPr>
              <w:tc>
                <w:tcPr>
                  <w:tcW w:w="1384" w:type="dxa"/>
                  <w:vMerge/>
                  <w:vAlign w:val="center"/>
                </w:tcPr>
                <w:p w14:paraId="1FF0BBCC"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71615480" w14:textId="77777777" w:rsidR="00D70AEB" w:rsidRPr="0064123A" w:rsidRDefault="00D70AEB" w:rsidP="00D70AEB">
                  <w:pPr>
                    <w:pStyle w:val="TableTextS5"/>
                    <w:tabs>
                      <w:tab w:val="clear" w:pos="170"/>
                      <w:tab w:val="clear" w:pos="567"/>
                      <w:tab w:val="clear" w:pos="737"/>
                    </w:tabs>
                    <w:spacing w:before="60" w:after="60" w:line="210" w:lineRule="exact"/>
                    <w:jc w:val="center"/>
                    <w:rPr>
                      <w:rFonts w:ascii="Bookman Old Style" w:hAnsi="Bookman Old Style"/>
                      <w:color w:val="000000"/>
                      <w:sz w:val="24"/>
                      <w:szCs w:val="24"/>
                      <w:lang w:val="en-AU"/>
                    </w:rPr>
                  </w:pPr>
                  <w:r w:rsidRPr="0064123A">
                    <w:rPr>
                      <w:rFonts w:ascii="Bookman Old Style" w:hAnsi="Bookman Old Style"/>
                      <w:color w:val="000000"/>
                      <w:sz w:val="24"/>
                      <w:szCs w:val="24"/>
                      <w:lang w:val="en-AU"/>
                    </w:rPr>
                    <w:t>MOBILE except aeronautical mobile</w:t>
                  </w:r>
                </w:p>
              </w:tc>
              <w:tc>
                <w:tcPr>
                  <w:tcW w:w="4820" w:type="dxa"/>
                  <w:vAlign w:val="center"/>
                </w:tcPr>
                <w:p w14:paraId="3DF3B912" w14:textId="77777777" w:rsidR="00D70AEB" w:rsidRPr="0064123A" w:rsidRDefault="00D70AEB" w:rsidP="00D70AEB">
                  <w:pPr>
                    <w:pStyle w:val="Tabletext"/>
                    <w:rPr>
                      <w:rFonts w:ascii="Bookman Old Style" w:eastAsiaTheme="minorEastAsia" w:hAnsi="Bookman Old Style"/>
                      <w:sz w:val="24"/>
                      <w:szCs w:val="24"/>
                      <w:lang w:eastAsia="zh-CN"/>
                    </w:rPr>
                  </w:pPr>
                </w:p>
              </w:tc>
            </w:tr>
            <w:tr w:rsidR="00D70AEB" w:rsidRPr="0064123A" w14:paraId="3D47CCA3" w14:textId="77777777" w:rsidTr="00D70AEB">
              <w:tc>
                <w:tcPr>
                  <w:tcW w:w="1384" w:type="dxa"/>
                  <w:vMerge/>
                  <w:vAlign w:val="center"/>
                </w:tcPr>
                <w:p w14:paraId="5AC7E8E8"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423EFA5A" w14:textId="77777777" w:rsidR="00D70AEB" w:rsidRPr="0064123A" w:rsidRDefault="00D70AEB" w:rsidP="00D70AEB">
                  <w:pPr>
                    <w:pStyle w:val="TableTextS5"/>
                    <w:tabs>
                      <w:tab w:val="clear" w:pos="170"/>
                      <w:tab w:val="clear" w:pos="567"/>
                      <w:tab w:val="clear" w:pos="737"/>
                    </w:tabs>
                    <w:spacing w:before="60" w:after="60" w:line="210" w:lineRule="exact"/>
                    <w:jc w:val="center"/>
                    <w:rPr>
                      <w:rFonts w:ascii="Bookman Old Style" w:hAnsi="Bookman Old Style"/>
                      <w:color w:val="000000"/>
                      <w:sz w:val="24"/>
                      <w:szCs w:val="24"/>
                      <w:lang w:val="en-AU"/>
                    </w:rPr>
                  </w:pPr>
                  <w:r w:rsidRPr="0064123A">
                    <w:rPr>
                      <w:rFonts w:ascii="Bookman Old Style" w:hAnsi="Bookman Old Style"/>
                      <w:color w:val="000000"/>
                      <w:sz w:val="24"/>
                      <w:szCs w:val="24"/>
                      <w:lang w:val="en-AU"/>
                    </w:rPr>
                    <w:t>RADIO ASTRONOMY</w:t>
                  </w:r>
                </w:p>
              </w:tc>
              <w:tc>
                <w:tcPr>
                  <w:tcW w:w="4820" w:type="dxa"/>
                  <w:vAlign w:val="center"/>
                </w:tcPr>
                <w:p w14:paraId="05172205" w14:textId="77777777" w:rsidR="00D70AEB" w:rsidRPr="0064123A" w:rsidRDefault="00D70AEB" w:rsidP="00D70AEB">
                  <w:pPr>
                    <w:pStyle w:val="Tabletext"/>
                    <w:keepNext/>
                    <w:keepLines/>
                    <w:spacing w:before="20" w:after="20"/>
                    <w:outlineLvl w:val="5"/>
                    <w:rPr>
                      <w:rFonts w:ascii="Bookman Old Style" w:hAnsi="Bookman Old Style"/>
                      <w:sz w:val="24"/>
                      <w:szCs w:val="24"/>
                      <w:lang w:val="fr-CH"/>
                    </w:rPr>
                  </w:pPr>
                  <w:r w:rsidRPr="0064123A">
                    <w:rPr>
                      <w:rFonts w:ascii="Bookman Old Style" w:hAnsi="Bookman Old Style"/>
                      <w:sz w:val="24"/>
                      <w:szCs w:val="24"/>
                      <w:lang w:val="fr-CH"/>
                    </w:rPr>
                    <w:t>Recommendation ITU-R RA.769-2</w:t>
                  </w:r>
                </w:p>
                <w:p w14:paraId="6380CCB1" w14:textId="77777777" w:rsidR="00D70AEB" w:rsidRPr="0064123A" w:rsidRDefault="00D70AEB" w:rsidP="00D70AEB">
                  <w:pPr>
                    <w:pStyle w:val="Tabletext"/>
                    <w:spacing w:before="20" w:after="20"/>
                    <w:rPr>
                      <w:rFonts w:ascii="Bookman Old Style" w:eastAsiaTheme="minorEastAsia" w:hAnsi="Bookman Old Style"/>
                      <w:sz w:val="24"/>
                      <w:szCs w:val="24"/>
                      <w:lang w:val="fr-CH" w:eastAsia="zh-CN"/>
                    </w:rPr>
                  </w:pPr>
                  <w:r w:rsidRPr="0064123A">
                    <w:rPr>
                      <w:rFonts w:ascii="Bookman Old Style" w:eastAsiaTheme="minorEastAsia" w:hAnsi="Bookman Old Style"/>
                      <w:sz w:val="24"/>
                      <w:szCs w:val="24"/>
                      <w:lang w:val="fr-CH"/>
                    </w:rPr>
                    <w:t>Recommendation ITU-R</w:t>
                  </w:r>
                  <w:r w:rsidRPr="0064123A">
                    <w:rPr>
                      <w:rFonts w:ascii="Bookman Old Style" w:eastAsiaTheme="minorEastAsia" w:hAnsi="Bookman Old Style"/>
                      <w:sz w:val="24"/>
                      <w:szCs w:val="24"/>
                      <w:lang w:val="fr-CH" w:eastAsia="zh-CN"/>
                    </w:rPr>
                    <w:t xml:space="preserve"> SA.509-3</w:t>
                  </w:r>
                </w:p>
                <w:p w14:paraId="5F3988F3" w14:textId="77777777" w:rsidR="00D70AEB" w:rsidRPr="0064123A" w:rsidRDefault="00D70AEB" w:rsidP="00D70AEB">
                  <w:pPr>
                    <w:pStyle w:val="Tabletext"/>
                    <w:spacing w:before="20" w:after="20"/>
                    <w:rPr>
                      <w:rFonts w:ascii="Bookman Old Style" w:hAnsi="Bookman Old Style"/>
                      <w:sz w:val="24"/>
                      <w:szCs w:val="24"/>
                      <w:lang w:eastAsia="zh-CN"/>
                    </w:rPr>
                  </w:pPr>
                  <w:r w:rsidRPr="0064123A">
                    <w:rPr>
                      <w:rFonts w:ascii="Bookman Old Style" w:eastAsiaTheme="minorEastAsia" w:hAnsi="Bookman Old Style"/>
                      <w:sz w:val="24"/>
                      <w:szCs w:val="24"/>
                    </w:rPr>
                    <w:t>Recommendation</w:t>
                  </w:r>
                  <w:r w:rsidRPr="0064123A">
                    <w:rPr>
                      <w:rFonts w:ascii="Bookman Old Style" w:eastAsiaTheme="minorEastAsia" w:hAnsi="Bookman Old Style"/>
                      <w:sz w:val="24"/>
                      <w:szCs w:val="24"/>
                      <w:lang w:val="en-US" w:eastAsia="zh-CN"/>
                    </w:rPr>
                    <w:t xml:space="preserve"> ITU-R SM.1633</w:t>
                  </w:r>
                </w:p>
              </w:tc>
            </w:tr>
            <w:tr w:rsidR="00D70AEB" w:rsidRPr="0064123A" w14:paraId="1D850356" w14:textId="77777777" w:rsidTr="00D70AEB">
              <w:tc>
                <w:tcPr>
                  <w:tcW w:w="1384" w:type="dxa"/>
                  <w:vMerge/>
                  <w:vAlign w:val="center"/>
                </w:tcPr>
                <w:p w14:paraId="06825472" w14:textId="77777777" w:rsidR="00D70AEB" w:rsidRPr="0064123A"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Bookman Old Style" w:eastAsiaTheme="minorEastAsia" w:hAnsi="Bookman Old Style" w:cs="Times New Roman"/>
                      <w:sz w:val="24"/>
                      <w:szCs w:val="24"/>
                      <w:lang w:eastAsia="zh-CN"/>
                    </w:rPr>
                  </w:pPr>
                </w:p>
              </w:tc>
              <w:tc>
                <w:tcPr>
                  <w:tcW w:w="3543" w:type="dxa"/>
                  <w:vAlign w:val="center"/>
                </w:tcPr>
                <w:p w14:paraId="50EE5AFA" w14:textId="77777777" w:rsidR="00D70AEB" w:rsidRPr="0064123A" w:rsidRDefault="00D70AEB" w:rsidP="00D70AEB">
                  <w:pPr>
                    <w:pStyle w:val="TableTextS5"/>
                    <w:tabs>
                      <w:tab w:val="clear" w:pos="170"/>
                      <w:tab w:val="clear" w:pos="567"/>
                      <w:tab w:val="clear" w:pos="737"/>
                    </w:tabs>
                    <w:spacing w:before="60" w:after="60" w:line="210" w:lineRule="exact"/>
                    <w:jc w:val="center"/>
                    <w:rPr>
                      <w:rFonts w:ascii="Bookman Old Style" w:hAnsi="Bookman Old Style"/>
                      <w:color w:val="000000"/>
                      <w:sz w:val="24"/>
                      <w:szCs w:val="24"/>
                      <w:lang w:val="en-AU"/>
                    </w:rPr>
                  </w:pPr>
                  <w:r w:rsidRPr="0064123A">
                    <w:rPr>
                      <w:rFonts w:ascii="Bookman Old Style" w:hAnsi="Bookman Old Style"/>
                      <w:color w:val="000000"/>
                      <w:sz w:val="24"/>
                      <w:szCs w:val="24"/>
                      <w:lang w:val="en-AU"/>
                    </w:rPr>
                    <w:t>SPACE RESEARCH (passive)</w:t>
                  </w:r>
                </w:p>
              </w:tc>
              <w:tc>
                <w:tcPr>
                  <w:tcW w:w="4820" w:type="dxa"/>
                  <w:vAlign w:val="center"/>
                </w:tcPr>
                <w:p w14:paraId="6325002F" w14:textId="77777777" w:rsidR="00D70AEB" w:rsidRPr="0064123A" w:rsidRDefault="00D70AEB" w:rsidP="00D70AEB">
                  <w:pPr>
                    <w:pStyle w:val="Tabletext"/>
                    <w:rPr>
                      <w:rFonts w:ascii="Bookman Old Style" w:eastAsiaTheme="minorEastAsia" w:hAnsi="Bookman Old Style"/>
                      <w:sz w:val="24"/>
                      <w:szCs w:val="24"/>
                      <w:lang w:eastAsia="zh-CN"/>
                    </w:rPr>
                  </w:pPr>
                  <w:r w:rsidRPr="0064123A">
                    <w:rPr>
                      <w:rFonts w:ascii="Bookman Old Style" w:eastAsiaTheme="minorEastAsia" w:hAnsi="Bookman Old Style"/>
                      <w:sz w:val="24"/>
                      <w:szCs w:val="24"/>
                    </w:rPr>
                    <w:t>Recommendation ITU-R</w:t>
                  </w:r>
                  <w:r w:rsidRPr="0064123A">
                    <w:rPr>
                      <w:rFonts w:ascii="Bookman Old Style" w:eastAsiaTheme="minorEastAsia" w:hAnsi="Bookman Old Style"/>
                      <w:sz w:val="24"/>
                      <w:szCs w:val="24"/>
                      <w:lang w:val="en-US" w:eastAsia="zh-CN"/>
                    </w:rPr>
                    <w:t xml:space="preserve"> </w:t>
                  </w:r>
                  <w:r w:rsidRPr="0064123A">
                    <w:rPr>
                      <w:rFonts w:ascii="Bookman Old Style" w:eastAsiaTheme="minorEastAsia" w:hAnsi="Bookman Old Style"/>
                      <w:sz w:val="24"/>
                      <w:szCs w:val="24"/>
                      <w:lang w:eastAsia="zh-CN"/>
                    </w:rPr>
                    <w:t>SA.509-3</w:t>
                  </w:r>
                </w:p>
              </w:tc>
            </w:tr>
          </w:tbl>
          <w:p w14:paraId="12DDC22D" w14:textId="77777777" w:rsidR="00D70AEB" w:rsidRPr="0064123A" w:rsidRDefault="00D70AEB" w:rsidP="00D70AEB">
            <w:pPr>
              <w:rPr>
                <w:rFonts w:ascii="Bookman Old Style" w:hAnsi="Bookman Old Style"/>
                <w:caps/>
                <w:sz w:val="24"/>
                <w:szCs w:val="24"/>
                <w:lang w:eastAsia="zh-CN"/>
              </w:rPr>
            </w:pPr>
            <w:r w:rsidRPr="0064123A">
              <w:rPr>
                <w:rFonts w:ascii="Bookman Old Style" w:hAnsi="Bookman Old Style"/>
                <w:sz w:val="24"/>
                <w:szCs w:val="24"/>
                <w:lang w:eastAsia="zh-CN"/>
              </w:rPr>
              <w:br w:type="page"/>
            </w:r>
          </w:p>
          <w:p w14:paraId="1BD174DD" w14:textId="2FD0816F" w:rsidR="00E8087B" w:rsidRPr="0064123A" w:rsidRDefault="00E8087B" w:rsidP="00673140">
            <w:pPr>
              <w:jc w:val="both"/>
              <w:rPr>
                <w:rFonts w:ascii="Bookman Old Style" w:hAnsi="Bookman Old Style"/>
                <w:sz w:val="24"/>
                <w:szCs w:val="24"/>
              </w:rPr>
            </w:pPr>
          </w:p>
        </w:tc>
      </w:tr>
      <w:tr w:rsidR="00E8087B" w:rsidRPr="0064123A" w14:paraId="665B6180" w14:textId="77777777" w:rsidTr="0070284C">
        <w:tc>
          <w:tcPr>
            <w:tcW w:w="9350" w:type="dxa"/>
          </w:tcPr>
          <w:p w14:paraId="4FD2D5A8"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E8087B" w:rsidRPr="0064123A" w14:paraId="7D124A0C" w14:textId="77777777" w:rsidTr="0070284C">
        <w:trPr>
          <w:trHeight w:val="1151"/>
        </w:trPr>
        <w:tc>
          <w:tcPr>
            <w:tcW w:w="9350" w:type="dxa"/>
          </w:tcPr>
          <w:p w14:paraId="5AB852AD" w14:textId="77777777" w:rsidR="00E8087B" w:rsidRPr="0064123A" w:rsidRDefault="00E8087B" w:rsidP="00E8087B">
            <w:pPr>
              <w:spacing w:after="0" w:line="240" w:lineRule="auto"/>
              <w:jc w:val="both"/>
              <w:rPr>
                <w:rFonts w:ascii="Bookman Old Style" w:hAnsi="Bookman Old Style" w:cs="Calibri"/>
                <w:i/>
                <w:sz w:val="24"/>
                <w:szCs w:val="24"/>
              </w:rPr>
            </w:pPr>
          </w:p>
          <w:p w14:paraId="1C81B67F" w14:textId="77777777" w:rsidR="00D70AEB" w:rsidRPr="0064123A" w:rsidRDefault="00D70AEB" w:rsidP="00D70AEB">
            <w:pPr>
              <w:spacing w:after="0" w:line="240" w:lineRule="auto"/>
              <w:jc w:val="both"/>
              <w:rPr>
                <w:rFonts w:ascii="Bookman Old Style" w:hAnsi="Bookman Old Style" w:cs="Calibri"/>
                <w:i/>
                <w:sz w:val="24"/>
                <w:szCs w:val="24"/>
              </w:rPr>
            </w:pPr>
            <w:r w:rsidRPr="0064123A">
              <w:rPr>
                <w:rFonts w:ascii="Bookman Old Style" w:hAnsi="Bookman Old Style" w:cs="Calibri"/>
                <w:i/>
                <w:sz w:val="24"/>
                <w:szCs w:val="24"/>
              </w:rPr>
              <w:t>The Studies are ongoing</w:t>
            </w:r>
          </w:p>
          <w:p w14:paraId="06837AFF" w14:textId="77777777" w:rsidR="00E8087B" w:rsidRPr="0064123A" w:rsidRDefault="00E8087B" w:rsidP="00D70AEB">
            <w:pPr>
              <w:spacing w:after="0" w:line="240" w:lineRule="auto"/>
              <w:jc w:val="both"/>
              <w:rPr>
                <w:rFonts w:ascii="Bookman Old Style" w:hAnsi="Bookman Old Style" w:cs="Calibri"/>
                <w:sz w:val="24"/>
                <w:szCs w:val="24"/>
              </w:rPr>
            </w:pPr>
          </w:p>
        </w:tc>
      </w:tr>
      <w:tr w:rsidR="00E8087B" w:rsidRPr="0064123A" w14:paraId="0953184F" w14:textId="77777777" w:rsidTr="0070284C">
        <w:trPr>
          <w:trHeight w:val="60"/>
        </w:trPr>
        <w:tc>
          <w:tcPr>
            <w:tcW w:w="9350" w:type="dxa"/>
          </w:tcPr>
          <w:p w14:paraId="41AF9E27"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E8087B" w:rsidRPr="0064123A" w14:paraId="5E658473" w14:textId="77777777" w:rsidTr="0070284C">
        <w:trPr>
          <w:trHeight w:val="998"/>
        </w:trPr>
        <w:tc>
          <w:tcPr>
            <w:tcW w:w="9350" w:type="dxa"/>
          </w:tcPr>
          <w:p w14:paraId="0D2687B3" w14:textId="63E543BF" w:rsidR="00101CDA" w:rsidRPr="0064123A" w:rsidRDefault="00101CDA" w:rsidP="00101CDA">
            <w:pPr>
              <w:spacing w:before="120" w:after="120" w:line="240" w:lineRule="auto"/>
              <w:jc w:val="both"/>
              <w:rPr>
                <w:rFonts w:ascii="Bookman Old Style" w:hAnsi="Bookman Old Style" w:cs="Times New Roman"/>
                <w:sz w:val="24"/>
                <w:szCs w:val="24"/>
              </w:rPr>
            </w:pPr>
            <w:r w:rsidRPr="0064123A">
              <w:rPr>
                <w:rFonts w:ascii="Bookman Old Style" w:hAnsi="Bookman Old Style" w:cs="Times New Roman"/>
                <w:sz w:val="24"/>
                <w:szCs w:val="24"/>
              </w:rPr>
              <w:t xml:space="preserve">The EACO Administrations </w:t>
            </w:r>
            <w:r w:rsidRPr="0064123A">
              <w:rPr>
                <w:rFonts w:ascii="Bookman Old Style" w:hAnsi="Bookman Old Style" w:cs="Times New Roman"/>
                <w:sz w:val="24"/>
                <w:szCs w:val="24"/>
                <w:lang w:val="en-GB"/>
              </w:rPr>
              <w:t>consider that</w:t>
            </w: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when possible new allocations to aeronautical mobile service in the frequency band</w:t>
            </w:r>
            <w:r w:rsidRPr="0064123A">
              <w:rPr>
                <w:rFonts w:ascii="Bookman Old Style" w:hAnsi="Bookman Old Style" w:cs="Times New Roman"/>
                <w:sz w:val="24"/>
                <w:szCs w:val="24"/>
              </w:rPr>
              <w:t xml:space="preserve"> 15</w:t>
            </w:r>
            <w:r w:rsidRPr="0064123A">
              <w:rPr>
                <w:rFonts w:ascii="Bookman Old Style" w:hAnsi="Bookman Old Style" w:cs="Times New Roman"/>
                <w:sz w:val="24"/>
                <w:szCs w:val="24"/>
                <w:lang w:val="en-GB"/>
              </w:rPr>
              <w:t>.</w:t>
            </w:r>
            <w:r w:rsidRPr="0064123A">
              <w:rPr>
                <w:rFonts w:ascii="Bookman Old Style" w:hAnsi="Bookman Old Style" w:cs="Times New Roman"/>
                <w:sz w:val="24"/>
                <w:szCs w:val="24"/>
              </w:rPr>
              <w:t xml:space="preserve">4 – 15.7 GHz as well as possible remove of constraints </w:t>
            </w:r>
            <w:r w:rsidRPr="0064123A">
              <w:rPr>
                <w:rFonts w:ascii="Bookman Old Style" w:hAnsi="Bookman Old Style" w:cs="Times New Roman"/>
                <w:sz w:val="24"/>
                <w:szCs w:val="24"/>
                <w:lang w:val="en-GB"/>
              </w:rPr>
              <w:t>for the u</w:t>
            </w:r>
            <w:r w:rsidR="00E168C1">
              <w:rPr>
                <w:rFonts w:ascii="Bookman Old Style" w:hAnsi="Bookman Old Style" w:cs="Times New Roman"/>
                <w:sz w:val="24"/>
                <w:szCs w:val="24"/>
                <w:lang w:val="en-GB"/>
              </w:rPr>
              <w:t>etai</w:t>
            </w:r>
            <w:r w:rsidRPr="0064123A">
              <w:rPr>
                <w:rFonts w:ascii="Bookman Old Style" w:hAnsi="Bookman Old Style" w:cs="Times New Roman"/>
                <w:sz w:val="24"/>
                <w:szCs w:val="24"/>
                <w:lang w:val="en-GB"/>
              </w:rPr>
              <w:t>se of the frequency band</w:t>
            </w:r>
            <w:r w:rsidRPr="0064123A">
              <w:rPr>
                <w:rFonts w:ascii="Bookman Old Style" w:hAnsi="Bookman Old Style" w:cs="Times New Roman"/>
                <w:sz w:val="24"/>
                <w:szCs w:val="24"/>
              </w:rPr>
              <w:t xml:space="preserve"> 22 – 22.21 GHz by aeronautical mobile service, it is necessary to:</w:t>
            </w:r>
          </w:p>
          <w:p w14:paraId="1A3097BA" w14:textId="77777777" w:rsidR="00101CDA" w:rsidRPr="0064123A" w:rsidRDefault="00101CDA" w:rsidP="00101CDA">
            <w:pPr>
              <w:spacing w:before="120" w:after="120" w:line="240" w:lineRule="auto"/>
              <w:jc w:val="both"/>
              <w:rPr>
                <w:rFonts w:ascii="Bookman Old Style" w:hAnsi="Bookman Old Style" w:cs="Times New Roman"/>
                <w:sz w:val="24"/>
                <w:szCs w:val="24"/>
              </w:rPr>
            </w:pPr>
            <w:r w:rsidRPr="0064123A">
              <w:rPr>
                <w:rFonts w:ascii="Bookman Old Style" w:hAnsi="Bookman Old Style" w:cs="Times New Roman"/>
                <w:sz w:val="24"/>
                <w:szCs w:val="24"/>
              </w:rPr>
              <w:t xml:space="preserve">- </w:t>
            </w:r>
            <w:r w:rsidRPr="0064123A">
              <w:rPr>
                <w:rFonts w:ascii="Bookman Old Style" w:hAnsi="Bookman Old Style" w:cs="Times New Roman"/>
                <w:sz w:val="24"/>
                <w:szCs w:val="24"/>
                <w:lang w:val="en-GB"/>
              </w:rPr>
              <w:t>provide protection of</w:t>
            </w:r>
            <w:r w:rsidRPr="0064123A">
              <w:rPr>
                <w:rFonts w:ascii="Bookman Old Style" w:hAnsi="Bookman Old Style" w:cs="Times New Roman"/>
                <w:sz w:val="24"/>
                <w:szCs w:val="24"/>
              </w:rPr>
              <w:t xml:space="preserve"> primary</w:t>
            </w:r>
            <w:r w:rsidRPr="0064123A">
              <w:rPr>
                <w:rFonts w:ascii="Bookman Old Style" w:hAnsi="Bookman Old Style" w:cs="Times New Roman"/>
                <w:sz w:val="24"/>
                <w:szCs w:val="24"/>
                <w:lang w:val="en-GB"/>
              </w:rPr>
              <w:t xml:space="preserve"> services in the band and adjacent frequency bands</w:t>
            </w:r>
            <w:r w:rsidRPr="0064123A">
              <w:rPr>
                <w:rFonts w:ascii="Bookman Old Style" w:hAnsi="Bookman Old Style" w:cs="Times New Roman"/>
                <w:sz w:val="24"/>
                <w:szCs w:val="24"/>
              </w:rPr>
              <w:t xml:space="preserve">; </w:t>
            </w:r>
          </w:p>
          <w:p w14:paraId="2D638802" w14:textId="3B4BD3A4" w:rsidR="00E8087B" w:rsidRPr="0064123A" w:rsidRDefault="00101CDA" w:rsidP="00101CDA">
            <w:pPr>
              <w:spacing w:before="120" w:after="120" w:line="240" w:lineRule="auto"/>
              <w:jc w:val="both"/>
              <w:rPr>
                <w:rFonts w:ascii="Bookman Old Style" w:hAnsi="Bookman Old Style" w:cs="Times New Roman"/>
                <w:sz w:val="24"/>
                <w:szCs w:val="24"/>
              </w:rPr>
            </w:pPr>
            <w:r w:rsidRPr="0064123A">
              <w:rPr>
                <w:rFonts w:ascii="Bookman Old Style" w:hAnsi="Bookman Old Style" w:cs="Times New Roman"/>
                <w:sz w:val="24"/>
                <w:szCs w:val="24"/>
              </w:rPr>
              <w:t xml:space="preserve">- define </w:t>
            </w:r>
            <w:r w:rsidRPr="0064123A">
              <w:rPr>
                <w:rFonts w:ascii="Bookman Old Style" w:hAnsi="Bookman Old Style" w:cs="Times New Roman"/>
                <w:sz w:val="24"/>
                <w:szCs w:val="24"/>
                <w:lang w:val="en-GB"/>
              </w:rPr>
              <w:t>unwanted emissions’ limits for station of aeronautical mobile service in the frequency bands</w:t>
            </w:r>
            <w:r w:rsidRPr="0064123A">
              <w:rPr>
                <w:rFonts w:ascii="Bookman Old Style" w:hAnsi="Bookman Old Style" w:cs="Times New Roman"/>
                <w:sz w:val="24"/>
                <w:szCs w:val="24"/>
              </w:rPr>
              <w:t xml:space="preserve"> 15.35-15.4 GHz and 22.21-22.5 GHz to protect EESS (passive) and radio astronomy service.</w:t>
            </w:r>
          </w:p>
        </w:tc>
      </w:tr>
      <w:tr w:rsidR="00E8087B" w:rsidRPr="0064123A" w14:paraId="79DFB27B" w14:textId="77777777" w:rsidTr="0070284C">
        <w:trPr>
          <w:trHeight w:val="60"/>
        </w:trPr>
        <w:tc>
          <w:tcPr>
            <w:tcW w:w="9350" w:type="dxa"/>
          </w:tcPr>
          <w:p w14:paraId="779713CE"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E8087B" w:rsidRPr="0064123A" w14:paraId="11D679DA" w14:textId="77777777" w:rsidTr="0070284C">
        <w:trPr>
          <w:trHeight w:val="1268"/>
        </w:trPr>
        <w:tc>
          <w:tcPr>
            <w:tcW w:w="9350" w:type="dxa"/>
          </w:tcPr>
          <w:p w14:paraId="3C43D887" w14:textId="2C74EEF0" w:rsidR="00E8087B" w:rsidRPr="0064123A" w:rsidRDefault="00E8087B" w:rsidP="00101CDA">
            <w:pPr>
              <w:spacing w:after="0" w:line="240" w:lineRule="auto"/>
              <w:jc w:val="both"/>
              <w:rPr>
                <w:rFonts w:ascii="Bookman Old Style" w:hAnsi="Bookman Old Style" w:cs="Calibri"/>
                <w:i/>
                <w:sz w:val="24"/>
                <w:szCs w:val="24"/>
              </w:rPr>
            </w:pPr>
            <w:r w:rsidRPr="0064123A">
              <w:rPr>
                <w:rFonts w:ascii="Bookman Old Style" w:hAnsi="Bookman Old Style" w:cs="Calibri"/>
                <w:sz w:val="24"/>
                <w:szCs w:val="24"/>
              </w:rPr>
              <w:t xml:space="preserve"> </w:t>
            </w:r>
            <w:r w:rsidR="001A3627" w:rsidRPr="0064123A">
              <w:rPr>
                <w:rFonts w:ascii="Bookman Old Style" w:hAnsi="Bookman Old Style" w:cs="Calibri"/>
                <w:sz w:val="24"/>
                <w:szCs w:val="24"/>
              </w:rPr>
              <w:t>To continue making follow</w:t>
            </w:r>
            <w:r w:rsidR="00532BAC">
              <w:rPr>
                <w:rFonts w:ascii="Bookman Old Style" w:hAnsi="Bookman Old Style" w:cs="Calibri"/>
                <w:sz w:val="24"/>
                <w:szCs w:val="24"/>
              </w:rPr>
              <w:t>-</w:t>
            </w:r>
            <w:r w:rsidR="001A3627" w:rsidRPr="0064123A">
              <w:rPr>
                <w:rFonts w:ascii="Bookman Old Style" w:hAnsi="Bookman Old Style" w:cs="Calibri"/>
                <w:sz w:val="24"/>
                <w:szCs w:val="24"/>
              </w:rPr>
              <w:t>up on the o</w:t>
            </w:r>
            <w:r w:rsidR="00532BAC">
              <w:rPr>
                <w:rFonts w:ascii="Bookman Old Style" w:hAnsi="Bookman Old Style" w:cs="Calibri"/>
                <w:sz w:val="24"/>
                <w:szCs w:val="24"/>
              </w:rPr>
              <w:t>n</w:t>
            </w:r>
            <w:r w:rsidR="001A3627" w:rsidRPr="0064123A">
              <w:rPr>
                <w:rFonts w:ascii="Bookman Old Style" w:hAnsi="Bookman Old Style" w:cs="Calibri"/>
                <w:sz w:val="24"/>
                <w:szCs w:val="24"/>
              </w:rPr>
              <w:t>going  studies</w:t>
            </w:r>
            <w:r w:rsidR="00532BAC">
              <w:rPr>
                <w:rFonts w:ascii="Bookman Old Style" w:hAnsi="Bookman Old Style" w:cs="Calibri"/>
                <w:sz w:val="24"/>
                <w:szCs w:val="24"/>
              </w:rPr>
              <w:t>.</w:t>
            </w:r>
          </w:p>
        </w:tc>
      </w:tr>
    </w:tbl>
    <w:p w14:paraId="3616BED9" w14:textId="77777777" w:rsidR="008C433E" w:rsidRPr="0064123A" w:rsidRDefault="008C433E" w:rsidP="008C433E">
      <w:pPr>
        <w:rPr>
          <w:rFonts w:ascii="Bookman Old Style" w:hAnsi="Bookman Old Style" w:cs="Calibri"/>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8C433E" w:rsidRPr="0064123A" w14:paraId="6FAAF6E4" w14:textId="77777777" w:rsidTr="00E6113D">
        <w:tc>
          <w:tcPr>
            <w:tcW w:w="7560" w:type="dxa"/>
          </w:tcPr>
          <w:p w14:paraId="21A450D1" w14:textId="77777777" w:rsidR="008C433E" w:rsidRPr="0064123A" w:rsidRDefault="008C433E"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lastRenderedPageBreak/>
              <w:t>Input Document to EACO WG Meeting</w:t>
            </w:r>
          </w:p>
        </w:tc>
        <w:tc>
          <w:tcPr>
            <w:tcW w:w="2705" w:type="dxa"/>
          </w:tcPr>
          <w:p w14:paraId="37BD2E6E" w14:textId="5401E54B" w:rsidR="008C433E" w:rsidRPr="0064123A" w:rsidRDefault="007774C8"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8C433E" w:rsidRPr="0064123A" w14:paraId="6B0CC269" w14:textId="77777777" w:rsidTr="00E6113D">
        <w:tc>
          <w:tcPr>
            <w:tcW w:w="10265" w:type="dxa"/>
            <w:gridSpan w:val="2"/>
          </w:tcPr>
          <w:p w14:paraId="0CCE8D3B" w14:textId="77777777" w:rsidR="008C433E" w:rsidRPr="0064123A" w:rsidRDefault="008C433E" w:rsidP="00E6113D">
            <w:pPr>
              <w:jc w:val="center"/>
              <w:rPr>
                <w:rFonts w:ascii="Bookman Old Style" w:hAnsi="Bookman Old Style" w:cs="Calibri"/>
                <w:b/>
                <w:spacing w:val="60"/>
                <w:sz w:val="24"/>
                <w:szCs w:val="24"/>
              </w:rPr>
            </w:pPr>
          </w:p>
        </w:tc>
      </w:tr>
      <w:tr w:rsidR="008C433E" w:rsidRPr="0064123A" w14:paraId="69D41E26" w14:textId="77777777" w:rsidTr="00E6113D">
        <w:tc>
          <w:tcPr>
            <w:tcW w:w="10265" w:type="dxa"/>
            <w:gridSpan w:val="2"/>
          </w:tcPr>
          <w:p w14:paraId="638B15E7" w14:textId="77777777" w:rsidR="008C433E" w:rsidRPr="0064123A" w:rsidRDefault="008C433E" w:rsidP="00E6113D">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099592D7" w14:textId="77777777" w:rsidR="008C433E" w:rsidRPr="0064123A" w:rsidRDefault="008C433E" w:rsidP="008C433E">
      <w:pPr>
        <w:jc w:val="center"/>
        <w:rPr>
          <w:rFonts w:ascii="Bookman Old Style" w:hAnsi="Bookman Old Style" w:cs="Calibri"/>
          <w:b/>
          <w:spacing w:val="60"/>
          <w:sz w:val="24"/>
          <w:szCs w:val="24"/>
        </w:rPr>
      </w:pPr>
    </w:p>
    <w:p w14:paraId="4A2EFF52" w14:textId="3CA0077A" w:rsidR="008C433E" w:rsidRPr="0064123A" w:rsidRDefault="008C433E" w:rsidP="008C433E">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 xml:space="preserve">Agenda Item </w:t>
      </w:r>
      <w:r w:rsidR="007774C8" w:rsidRPr="0064123A">
        <w:rPr>
          <w:rFonts w:ascii="Bookman Old Style" w:hAnsi="Bookman Old Style" w:cs="Calibri"/>
          <w:b/>
          <w:spacing w:val="60"/>
          <w:sz w:val="24"/>
          <w:szCs w:val="24"/>
        </w:rPr>
        <w:t>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433E" w:rsidRPr="0064123A" w14:paraId="62EF25A6" w14:textId="77777777" w:rsidTr="00E6113D">
        <w:tc>
          <w:tcPr>
            <w:tcW w:w="9350" w:type="dxa"/>
          </w:tcPr>
          <w:p w14:paraId="0805D5FE" w14:textId="77777777" w:rsidR="008C433E" w:rsidRPr="0064123A" w:rsidRDefault="008C433E"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8C433E" w:rsidRPr="0064123A" w14:paraId="0B62B5C9" w14:textId="77777777" w:rsidTr="00E6113D">
        <w:trPr>
          <w:trHeight w:val="647"/>
        </w:trPr>
        <w:tc>
          <w:tcPr>
            <w:tcW w:w="9350" w:type="dxa"/>
          </w:tcPr>
          <w:p w14:paraId="59CEEB74" w14:textId="6FE6272D" w:rsidR="00294D74" w:rsidRPr="0064123A" w:rsidRDefault="001917CC" w:rsidP="00F47EE8">
            <w:pPr>
              <w:jc w:val="both"/>
              <w:rPr>
                <w:rFonts w:ascii="Bookman Old Style" w:hAnsi="Bookman Old Style"/>
                <w:b/>
                <w:bCs/>
                <w:i/>
                <w:sz w:val="24"/>
                <w:szCs w:val="24"/>
              </w:rPr>
            </w:pPr>
            <w:r w:rsidRPr="0064123A">
              <w:rPr>
                <w:rFonts w:ascii="Bookman Old Style" w:hAnsi="Bookman Old Style"/>
                <w:i/>
                <w:sz w:val="24"/>
                <w:szCs w:val="24"/>
              </w:rPr>
              <w:t xml:space="preserve">to </w:t>
            </w:r>
            <w:r w:rsidRPr="0064123A">
              <w:rPr>
                <w:rFonts w:ascii="Bookman Old Style" w:hAnsi="Bookman Old Style"/>
                <w:i/>
                <w:sz w:val="24"/>
                <w:szCs w:val="24"/>
                <w:lang w:eastAsia="zh-CN"/>
              </w:rPr>
              <w:t>consider</w:t>
            </w:r>
            <w:r w:rsidRPr="0064123A">
              <w:rPr>
                <w:rFonts w:ascii="Bookman Old Style" w:hAnsi="Bookman Old Style"/>
                <w:i/>
                <w:sz w:val="24"/>
                <w:szCs w:val="24"/>
              </w:rPr>
              <w:t xml:space="preserve"> possible regulatory actions to support the modernization of the Global Maritime Distress and Safety System and the implementation of e</w:t>
            </w:r>
            <w:r w:rsidRPr="0064123A">
              <w:rPr>
                <w:rFonts w:ascii="Bookman Old Style" w:hAnsi="Bookman Old Style"/>
                <w:i/>
                <w:sz w:val="24"/>
                <w:szCs w:val="24"/>
              </w:rPr>
              <w:noBreakHyphen/>
              <w:t xml:space="preserve">navigation, in accordance with </w:t>
            </w:r>
            <w:r w:rsidRPr="0064123A">
              <w:rPr>
                <w:rFonts w:ascii="Bookman Old Style" w:hAnsi="Bookman Old Style"/>
                <w:b/>
                <w:i/>
                <w:sz w:val="24"/>
                <w:szCs w:val="24"/>
              </w:rPr>
              <w:t xml:space="preserve">Resolution 361 </w:t>
            </w:r>
          </w:p>
          <w:p w14:paraId="65C9C9C8" w14:textId="77777777" w:rsidR="00F47EE8" w:rsidRPr="0064123A" w:rsidRDefault="00F47EE8" w:rsidP="00F47EE8">
            <w:pPr>
              <w:pStyle w:val="Tabletext"/>
              <w:jc w:val="both"/>
              <w:rPr>
                <w:rFonts w:ascii="Bookman Old Style" w:hAnsi="Bookman Old Style"/>
                <w:b/>
                <w:i/>
                <w:sz w:val="24"/>
                <w:szCs w:val="24"/>
              </w:rPr>
            </w:pPr>
            <w:r w:rsidRPr="0064123A">
              <w:rPr>
                <w:rFonts w:ascii="Bookman Old Style" w:hAnsi="Bookman Old Style"/>
                <w:b/>
                <w:i/>
                <w:sz w:val="24"/>
                <w:szCs w:val="24"/>
              </w:rPr>
              <w:t>Resolution 361 (Rev.WRC</w:t>
            </w:r>
            <w:r w:rsidRPr="0064123A">
              <w:rPr>
                <w:rFonts w:ascii="Bookman Old Style" w:hAnsi="Bookman Old Style"/>
                <w:b/>
                <w:i/>
                <w:sz w:val="24"/>
                <w:szCs w:val="24"/>
              </w:rPr>
              <w:noBreakHyphen/>
              <w:t>19)</w:t>
            </w:r>
          </w:p>
          <w:p w14:paraId="4ACFE735" w14:textId="094EEB6E" w:rsidR="001048B5" w:rsidRPr="0064123A" w:rsidRDefault="00F47EE8" w:rsidP="00F47EE8">
            <w:pPr>
              <w:pStyle w:val="NormalWeb"/>
              <w:jc w:val="both"/>
              <w:rPr>
                <w:rFonts w:ascii="Bookman Old Style" w:hAnsi="Bookman Old Style" w:cs="Segoe UI"/>
                <w:i/>
                <w:color w:val="000000"/>
                <w:sz w:val="24"/>
                <w:szCs w:val="24"/>
              </w:rPr>
            </w:pPr>
            <w:bookmarkStart w:id="4" w:name="_Toc450048717"/>
            <w:r w:rsidRPr="0064123A">
              <w:rPr>
                <w:rFonts w:ascii="Bookman Old Style" w:hAnsi="Bookman Old Style"/>
                <w:i/>
                <w:sz w:val="24"/>
                <w:szCs w:val="24"/>
              </w:rPr>
              <w:t>Consideration of possible regulatory actions to support the modernization of the Global Maritime Distress and Safety System and the implementation of e</w:t>
            </w:r>
            <w:r w:rsidRPr="0064123A">
              <w:rPr>
                <w:rFonts w:ascii="Bookman Old Style" w:hAnsi="Bookman Old Style"/>
                <w:i/>
                <w:sz w:val="24"/>
                <w:szCs w:val="24"/>
              </w:rPr>
              <w:noBreakHyphen/>
              <w:t>navigation</w:t>
            </w:r>
            <w:bookmarkEnd w:id="4"/>
          </w:p>
          <w:p w14:paraId="68471E4F" w14:textId="77777777" w:rsidR="008C433E" w:rsidRPr="0064123A" w:rsidRDefault="008C433E" w:rsidP="00294D74">
            <w:pPr>
              <w:pStyle w:val="NormalWeb"/>
              <w:rPr>
                <w:rFonts w:ascii="Bookman Old Style" w:hAnsi="Bookman Old Style"/>
                <w:i/>
                <w:sz w:val="24"/>
                <w:szCs w:val="24"/>
              </w:rPr>
            </w:pPr>
          </w:p>
        </w:tc>
      </w:tr>
      <w:tr w:rsidR="008C433E" w:rsidRPr="0064123A" w14:paraId="33091DA2" w14:textId="77777777" w:rsidTr="00E6113D">
        <w:tc>
          <w:tcPr>
            <w:tcW w:w="9350" w:type="dxa"/>
          </w:tcPr>
          <w:p w14:paraId="64E4A7E0" w14:textId="77777777" w:rsidR="008C433E" w:rsidRPr="0064123A" w:rsidRDefault="008C433E"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8C433E" w:rsidRPr="0064123A" w14:paraId="68A18C3B" w14:textId="77777777" w:rsidTr="00E6113D">
        <w:trPr>
          <w:trHeight w:val="638"/>
        </w:trPr>
        <w:tc>
          <w:tcPr>
            <w:tcW w:w="9350" w:type="dxa"/>
          </w:tcPr>
          <w:p w14:paraId="1A09577E" w14:textId="77777777" w:rsidR="008C433E" w:rsidRPr="0064123A" w:rsidRDefault="00623652" w:rsidP="00463CAE">
            <w:pPr>
              <w:jc w:val="both"/>
              <w:rPr>
                <w:rFonts w:ascii="Bookman Old Style" w:hAnsi="Bookman Old Style"/>
                <w:sz w:val="24"/>
                <w:szCs w:val="24"/>
              </w:rPr>
            </w:pPr>
            <w:r w:rsidRPr="0064123A">
              <w:rPr>
                <w:rFonts w:ascii="Bookman Old Style" w:hAnsi="Bookman Old Style"/>
                <w:sz w:val="24"/>
                <w:szCs w:val="24"/>
              </w:rPr>
              <w:t xml:space="preserve">In the GMDSS modernization under consideration by the International Maritime Organization (IMO), </w:t>
            </w:r>
            <w:r w:rsidRPr="0064123A">
              <w:rPr>
                <w:rFonts w:ascii="Bookman Old Style" w:hAnsi="Bookman Old Style"/>
                <w:b/>
                <w:sz w:val="24"/>
                <w:szCs w:val="24"/>
              </w:rPr>
              <w:t xml:space="preserve">MF and HF band </w:t>
            </w:r>
            <w:r w:rsidRPr="0064123A">
              <w:rPr>
                <w:rFonts w:ascii="Bookman Old Style" w:hAnsi="Bookman Old Style"/>
                <w:b/>
                <w:sz w:val="24"/>
                <w:szCs w:val="24"/>
                <w:lang w:eastAsia="ja-JP"/>
              </w:rPr>
              <w:t>radio</w:t>
            </w:r>
            <w:r w:rsidRPr="0064123A">
              <w:rPr>
                <w:rFonts w:ascii="Bookman Old Style" w:hAnsi="Bookman Old Style"/>
                <w:b/>
                <w:sz w:val="24"/>
                <w:szCs w:val="24"/>
              </w:rPr>
              <w:t xml:space="preserve"> communication systems will continue to be used.</w:t>
            </w:r>
            <w:r w:rsidRPr="0064123A">
              <w:rPr>
                <w:rFonts w:ascii="Bookman Old Style" w:hAnsi="Bookman Old Style"/>
                <w:sz w:val="24"/>
                <w:szCs w:val="24"/>
              </w:rPr>
              <w:t xml:space="preserve"> However, it is difficult to select an appropriate frequency in consideration of communication distance, season, time, geographical location, etc. in MF/HF frequency bands, because no radio communication specialist has been on board since the introduction of GMDSS. </w:t>
            </w:r>
            <w:r w:rsidRPr="0064123A">
              <w:rPr>
                <w:rFonts w:ascii="Bookman Old Style" w:hAnsi="Bookman Old Style"/>
                <w:b/>
                <w:sz w:val="24"/>
                <w:szCs w:val="24"/>
              </w:rPr>
              <w:t>Therefore, it is required to introduce an automatic connection system (ACS) by automatically selecting a frequency.</w:t>
            </w:r>
          </w:p>
          <w:p w14:paraId="2036CC4B" w14:textId="77777777" w:rsidR="00081461" w:rsidRPr="0064123A" w:rsidRDefault="00623652" w:rsidP="00463CAE">
            <w:pPr>
              <w:jc w:val="both"/>
              <w:rPr>
                <w:rFonts w:ascii="Bookman Old Style" w:hAnsi="Bookman Old Style"/>
                <w:sz w:val="24"/>
                <w:szCs w:val="24"/>
              </w:rPr>
            </w:pPr>
            <w:r w:rsidRPr="0064123A">
              <w:rPr>
                <w:rFonts w:ascii="Bookman Old Style" w:hAnsi="Bookman Old Style"/>
                <w:sz w:val="24"/>
                <w:szCs w:val="24"/>
              </w:rPr>
              <w:t xml:space="preserve">GMDSS uses the </w:t>
            </w:r>
            <w:r w:rsidRPr="0064123A">
              <w:rPr>
                <w:rFonts w:ascii="Bookman Old Style" w:hAnsi="Bookman Old Style"/>
                <w:b/>
                <w:sz w:val="24"/>
                <w:szCs w:val="24"/>
              </w:rPr>
              <w:t>digital selective-calling (DSC) system,</w:t>
            </w:r>
            <w:r w:rsidRPr="0064123A">
              <w:rPr>
                <w:rFonts w:ascii="Bookman Old Style" w:hAnsi="Bookman Old Style"/>
                <w:sz w:val="24"/>
                <w:szCs w:val="24"/>
              </w:rPr>
              <w:t xml:space="preserve"> which automatically transmits distress alert in each frequency band (2, 4, 6, 8, 12 and 16 MHz bands) in sequence.</w:t>
            </w:r>
          </w:p>
          <w:p w14:paraId="736E38DD" w14:textId="71481EC7" w:rsidR="00623652" w:rsidRPr="0064123A" w:rsidRDefault="00623652" w:rsidP="00463CAE">
            <w:pPr>
              <w:jc w:val="both"/>
              <w:rPr>
                <w:rFonts w:ascii="Bookman Old Style" w:hAnsi="Bookman Old Style"/>
                <w:sz w:val="24"/>
                <w:szCs w:val="24"/>
                <w:lang w:eastAsia="ja-JP"/>
              </w:rPr>
            </w:pPr>
            <w:r w:rsidRPr="0064123A">
              <w:rPr>
                <w:rFonts w:ascii="Bookman Old Style" w:hAnsi="Bookman Old Style"/>
                <w:sz w:val="24"/>
                <w:szCs w:val="24"/>
              </w:rPr>
              <w:t xml:space="preserve"> For the </w:t>
            </w:r>
            <w:r w:rsidRPr="0064123A">
              <w:rPr>
                <w:rFonts w:ascii="Bookman Old Style" w:hAnsi="Bookman Old Style"/>
                <w:b/>
                <w:sz w:val="24"/>
                <w:szCs w:val="24"/>
              </w:rPr>
              <w:t>introduction of ACS to the MF/HF frequency bands</w:t>
            </w:r>
            <w:r w:rsidRPr="0064123A">
              <w:rPr>
                <w:rFonts w:ascii="Bookman Old Style" w:hAnsi="Bookman Old Style"/>
                <w:sz w:val="24"/>
                <w:szCs w:val="24"/>
              </w:rPr>
              <w:t xml:space="preserve"> in the marine mobile service, </w:t>
            </w:r>
            <w:r w:rsidRPr="0064123A">
              <w:rPr>
                <w:rFonts w:ascii="Bookman Old Style" w:hAnsi="Bookman Old Style"/>
                <w:b/>
                <w:sz w:val="24"/>
                <w:szCs w:val="24"/>
              </w:rPr>
              <w:t>it is appropriate to use the DSC system that has already been used.</w:t>
            </w:r>
            <w:r w:rsidRPr="0064123A">
              <w:rPr>
                <w:rFonts w:ascii="Bookman Old Style" w:hAnsi="Bookman Old Style"/>
                <w:sz w:val="24"/>
                <w:szCs w:val="24"/>
                <w:lang w:eastAsia="ja-JP"/>
              </w:rPr>
              <w:t xml:space="preserve"> Therefore, draft IMO performance standard stipulates that the MF/HF equipment should comprise a facility to establish a connection between stations of the maritime mobile service by simple means using DSC.</w:t>
            </w:r>
          </w:p>
          <w:p w14:paraId="2E91D808" w14:textId="78FF357F" w:rsidR="00E75323" w:rsidRPr="0064123A" w:rsidRDefault="00E75323" w:rsidP="001C0D2B">
            <w:pPr>
              <w:pStyle w:val="Heading2"/>
              <w:jc w:val="both"/>
              <w:rPr>
                <w:rFonts w:ascii="Bookman Old Style" w:hAnsi="Bookman Old Style"/>
                <w:sz w:val="24"/>
                <w:szCs w:val="24"/>
              </w:rPr>
            </w:pPr>
            <w:r w:rsidRPr="0064123A">
              <w:rPr>
                <w:rFonts w:ascii="Bookman Old Style" w:hAnsi="Bookman Old Style"/>
                <w:sz w:val="24"/>
                <w:szCs w:val="24"/>
              </w:rPr>
              <w:t>Automatic connection system function on MF/HF</w:t>
            </w:r>
          </w:p>
          <w:p w14:paraId="2C197683" w14:textId="77777777" w:rsidR="00E75323" w:rsidRPr="0064123A" w:rsidRDefault="00E75323" w:rsidP="001C0D2B">
            <w:pPr>
              <w:jc w:val="both"/>
              <w:rPr>
                <w:rFonts w:ascii="Bookman Old Style" w:hAnsi="Bookman Old Style"/>
                <w:sz w:val="24"/>
                <w:szCs w:val="24"/>
              </w:rPr>
            </w:pPr>
            <w:r w:rsidRPr="0064123A">
              <w:rPr>
                <w:rFonts w:ascii="Bookman Old Style" w:hAnsi="Bookman Old Style"/>
                <w:b/>
                <w:sz w:val="24"/>
                <w:szCs w:val="24"/>
              </w:rPr>
              <w:t>Automatic connection system (ACS)</w:t>
            </w:r>
            <w:r w:rsidRPr="0064123A">
              <w:rPr>
                <w:rFonts w:ascii="Bookman Old Style" w:hAnsi="Bookman Old Style"/>
                <w:sz w:val="24"/>
                <w:szCs w:val="24"/>
              </w:rPr>
              <w:t xml:space="preserve"> enables to establish a communication link between ship station and ship/coast station by automatically selecting a frequency.</w:t>
            </w:r>
          </w:p>
          <w:p w14:paraId="7FC2A0D8" w14:textId="71B44B36" w:rsidR="00623652" w:rsidRPr="0064123A" w:rsidRDefault="00E75323" w:rsidP="001C0D2B">
            <w:pPr>
              <w:jc w:val="both"/>
              <w:rPr>
                <w:rFonts w:ascii="Bookman Old Style" w:hAnsi="Bookman Old Style"/>
                <w:b/>
                <w:sz w:val="24"/>
                <w:szCs w:val="24"/>
              </w:rPr>
            </w:pPr>
            <w:r w:rsidRPr="0064123A">
              <w:rPr>
                <w:rFonts w:ascii="Bookman Old Style" w:hAnsi="Bookman Old Style"/>
                <w:b/>
                <w:sz w:val="24"/>
                <w:szCs w:val="24"/>
              </w:rPr>
              <w:t>DSC equipment should be provided visual indication that automatic frequency switching by ACS function is enabled.</w:t>
            </w:r>
          </w:p>
        </w:tc>
      </w:tr>
      <w:tr w:rsidR="008C433E" w:rsidRPr="0064123A" w14:paraId="0D42DC22" w14:textId="77777777" w:rsidTr="00E6113D">
        <w:tc>
          <w:tcPr>
            <w:tcW w:w="9350" w:type="dxa"/>
          </w:tcPr>
          <w:p w14:paraId="188DA6C0" w14:textId="77777777" w:rsidR="008C433E" w:rsidRPr="0064123A" w:rsidRDefault="008C433E"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lastRenderedPageBreak/>
              <w:t>Part C: Current Status of Band</w:t>
            </w:r>
          </w:p>
        </w:tc>
      </w:tr>
      <w:tr w:rsidR="008C433E" w:rsidRPr="0064123A" w14:paraId="015C32E9" w14:textId="77777777" w:rsidTr="00E6113D">
        <w:trPr>
          <w:trHeight w:val="1048"/>
        </w:trPr>
        <w:tc>
          <w:tcPr>
            <w:tcW w:w="9350" w:type="dxa"/>
          </w:tcPr>
          <w:p w14:paraId="5BF44096" w14:textId="77777777" w:rsidR="00BE2F75" w:rsidRPr="0064123A" w:rsidRDefault="00BE2F75" w:rsidP="00463CAE">
            <w:pPr>
              <w:jc w:val="both"/>
              <w:rPr>
                <w:rFonts w:ascii="Bookman Old Style" w:hAnsi="Bookman Old Style"/>
                <w:b/>
                <w:sz w:val="24"/>
                <w:szCs w:val="24"/>
              </w:rPr>
            </w:pPr>
            <w:r w:rsidRPr="0064123A">
              <w:rPr>
                <w:rFonts w:ascii="Bookman Old Style" w:hAnsi="Bookman Old Style"/>
                <w:sz w:val="24"/>
                <w:szCs w:val="24"/>
              </w:rPr>
              <w:t xml:space="preserve">The </w:t>
            </w:r>
            <w:r w:rsidRPr="0064123A">
              <w:rPr>
                <w:rFonts w:ascii="Bookman Old Style" w:hAnsi="Bookman Old Style"/>
                <w:b/>
                <w:sz w:val="24"/>
                <w:szCs w:val="24"/>
              </w:rPr>
              <w:t>technical characteristics of DSC</w:t>
            </w:r>
            <w:r w:rsidRPr="0064123A">
              <w:rPr>
                <w:rFonts w:ascii="Bookman Old Style" w:hAnsi="Bookman Old Style"/>
                <w:sz w:val="24"/>
                <w:szCs w:val="24"/>
              </w:rPr>
              <w:t xml:space="preserve"> are described in </w:t>
            </w:r>
            <w:r w:rsidRPr="0064123A">
              <w:rPr>
                <w:rFonts w:ascii="Bookman Old Style" w:hAnsi="Bookman Old Style"/>
                <w:b/>
                <w:sz w:val="24"/>
                <w:szCs w:val="24"/>
              </w:rPr>
              <w:t>Recommendation ITU-R M.493-15,</w:t>
            </w:r>
            <w:r w:rsidRPr="0064123A">
              <w:rPr>
                <w:rFonts w:ascii="Bookman Old Style" w:hAnsi="Bookman Old Style"/>
                <w:sz w:val="24"/>
                <w:szCs w:val="24"/>
              </w:rPr>
              <w:t xml:space="preserve"> the </w:t>
            </w:r>
            <w:r w:rsidRPr="0064123A">
              <w:rPr>
                <w:rFonts w:ascii="Bookman Old Style" w:hAnsi="Bookman Old Style"/>
                <w:b/>
                <w:sz w:val="24"/>
                <w:szCs w:val="24"/>
              </w:rPr>
              <w:t>operational procedures</w:t>
            </w:r>
            <w:r w:rsidRPr="0064123A">
              <w:rPr>
                <w:rFonts w:ascii="Bookman Old Style" w:hAnsi="Bookman Old Style"/>
                <w:sz w:val="24"/>
                <w:szCs w:val="24"/>
              </w:rPr>
              <w:t xml:space="preserve"> are described in </w:t>
            </w:r>
            <w:r w:rsidRPr="0064123A">
              <w:rPr>
                <w:rFonts w:ascii="Bookman Old Style" w:hAnsi="Bookman Old Style"/>
                <w:b/>
                <w:sz w:val="24"/>
                <w:szCs w:val="24"/>
              </w:rPr>
              <w:t>Recommendation ITU-R M.541-10,</w:t>
            </w:r>
            <w:r w:rsidRPr="0064123A">
              <w:rPr>
                <w:rFonts w:ascii="Bookman Old Style" w:hAnsi="Bookman Old Style"/>
                <w:sz w:val="24"/>
                <w:szCs w:val="24"/>
              </w:rPr>
              <w:t xml:space="preserve"> and </w:t>
            </w:r>
            <w:r w:rsidRPr="0064123A">
              <w:rPr>
                <w:rFonts w:ascii="Bookman Old Style" w:hAnsi="Bookman Old Style"/>
                <w:b/>
                <w:sz w:val="24"/>
                <w:szCs w:val="24"/>
              </w:rPr>
              <w:t>both Recommendations need to be revised for introduction of ACS using DSC.</w:t>
            </w:r>
          </w:p>
          <w:p w14:paraId="445E9F92" w14:textId="42A4C9CC" w:rsidR="00BE2F75" w:rsidRPr="0064123A" w:rsidRDefault="00463CAE" w:rsidP="00463CAE">
            <w:pPr>
              <w:jc w:val="both"/>
              <w:rPr>
                <w:rFonts w:ascii="Bookman Old Style" w:hAnsi="Bookman Old Style"/>
                <w:sz w:val="24"/>
                <w:szCs w:val="24"/>
              </w:rPr>
            </w:pPr>
            <w:r w:rsidRPr="0064123A">
              <w:rPr>
                <w:rFonts w:ascii="Bookman Old Style" w:hAnsi="Bookman Old Style"/>
                <w:sz w:val="24"/>
                <w:szCs w:val="24"/>
              </w:rPr>
              <w:t xml:space="preserve"> R</w:t>
            </w:r>
            <w:r w:rsidR="00BE2F75" w:rsidRPr="0064123A">
              <w:rPr>
                <w:rFonts w:ascii="Bookman Old Style" w:hAnsi="Bookman Old Style"/>
                <w:sz w:val="24"/>
                <w:szCs w:val="24"/>
              </w:rPr>
              <w:t>evision of Recommendation ITU-R M.493-15</w:t>
            </w:r>
            <w:r w:rsidRPr="0064123A">
              <w:rPr>
                <w:rFonts w:ascii="Bookman Old Style" w:hAnsi="Bookman Old Style"/>
                <w:sz w:val="24"/>
                <w:szCs w:val="24"/>
                <w:lang w:eastAsia="ja-JP"/>
              </w:rPr>
              <w:t xml:space="preserve"> is proposed</w:t>
            </w:r>
            <w:r w:rsidR="00BE2F75" w:rsidRPr="0064123A">
              <w:rPr>
                <w:rFonts w:ascii="Bookman Old Style" w:hAnsi="Bookman Old Style"/>
                <w:sz w:val="24"/>
                <w:szCs w:val="24"/>
              </w:rPr>
              <w:t>.</w:t>
            </w:r>
          </w:p>
          <w:p w14:paraId="5903C9A9" w14:textId="6E28C311" w:rsidR="007B1076" w:rsidRPr="0064123A" w:rsidRDefault="001C0D2B" w:rsidP="00463CAE">
            <w:pPr>
              <w:jc w:val="both"/>
              <w:rPr>
                <w:rFonts w:ascii="Bookman Old Style" w:hAnsi="Bookman Old Style"/>
                <w:sz w:val="24"/>
                <w:szCs w:val="24"/>
              </w:rPr>
            </w:pPr>
            <w:r w:rsidRPr="0064123A">
              <w:rPr>
                <w:rFonts w:ascii="Bookman Old Style" w:hAnsi="Bookman Old Style"/>
                <w:sz w:val="24"/>
                <w:szCs w:val="24"/>
              </w:rPr>
              <w:t xml:space="preserve">The </w:t>
            </w:r>
            <w:r w:rsidR="00BE2F75" w:rsidRPr="0064123A">
              <w:rPr>
                <w:rFonts w:ascii="Bookman Old Style" w:hAnsi="Bookman Old Style"/>
                <w:sz w:val="24"/>
                <w:szCs w:val="24"/>
                <w:lang w:eastAsia="ja-JP"/>
              </w:rPr>
              <w:t xml:space="preserve">working document towards a preliminary draft revision of </w:t>
            </w:r>
            <w:bookmarkStart w:id="5" w:name="_Hlk52980508"/>
            <w:r w:rsidR="00BE2F75" w:rsidRPr="0064123A">
              <w:rPr>
                <w:rFonts w:ascii="Bookman Old Style" w:hAnsi="Bookman Old Style"/>
                <w:sz w:val="24"/>
                <w:szCs w:val="24"/>
              </w:rPr>
              <w:t>Recommendation ITU-R M.</w:t>
            </w:r>
            <w:r w:rsidR="00BE2F75" w:rsidRPr="0064123A">
              <w:rPr>
                <w:rFonts w:ascii="Bookman Old Style" w:hAnsi="Bookman Old Style"/>
                <w:sz w:val="24"/>
                <w:szCs w:val="24"/>
                <w:lang w:eastAsia="ja-JP"/>
              </w:rPr>
              <w:t>493-15</w:t>
            </w:r>
            <w:bookmarkEnd w:id="5"/>
            <w:r w:rsidR="00BE2F75" w:rsidRPr="0064123A">
              <w:rPr>
                <w:rFonts w:ascii="Bookman Old Style" w:hAnsi="Bookman Old Style"/>
                <w:sz w:val="24"/>
                <w:szCs w:val="24"/>
                <w:lang w:eastAsia="ja-JP"/>
              </w:rPr>
              <w:t xml:space="preserve"> for introduction of ACS</w:t>
            </w:r>
            <w:r w:rsidR="00BE2F75" w:rsidRPr="0064123A">
              <w:rPr>
                <w:rFonts w:ascii="Bookman Old Style" w:hAnsi="Bookman Old Style"/>
                <w:sz w:val="24"/>
                <w:szCs w:val="24"/>
              </w:rPr>
              <w:t>, with the</w:t>
            </w:r>
            <w:r w:rsidRPr="0064123A">
              <w:rPr>
                <w:rFonts w:ascii="Bookman Old Style" w:hAnsi="Bookman Old Style"/>
                <w:sz w:val="24"/>
                <w:szCs w:val="24"/>
              </w:rPr>
              <w:t xml:space="preserve"> proposed </w:t>
            </w:r>
            <w:r w:rsidR="00BE2F75" w:rsidRPr="0064123A">
              <w:rPr>
                <w:rFonts w:ascii="Bookman Old Style" w:hAnsi="Bookman Old Style"/>
                <w:sz w:val="24"/>
                <w:szCs w:val="24"/>
              </w:rPr>
              <w:t xml:space="preserve"> mo</w:t>
            </w:r>
            <w:r w:rsidRPr="0064123A">
              <w:rPr>
                <w:rFonts w:ascii="Bookman Old Style" w:hAnsi="Bookman Old Style"/>
                <w:sz w:val="24"/>
                <w:szCs w:val="24"/>
              </w:rPr>
              <w:t xml:space="preserve">dification to some </w:t>
            </w:r>
            <w:r w:rsidR="00BE2F75" w:rsidRPr="0064123A">
              <w:rPr>
                <w:rFonts w:ascii="Bookman Old Style" w:hAnsi="Bookman Old Style"/>
                <w:sz w:val="24"/>
                <w:szCs w:val="24"/>
              </w:rPr>
              <w:t xml:space="preserve"> sections</w:t>
            </w:r>
            <w:r w:rsidRPr="0064123A">
              <w:rPr>
                <w:rFonts w:ascii="Bookman Old Style" w:hAnsi="Bookman Old Style"/>
                <w:sz w:val="24"/>
                <w:szCs w:val="24"/>
              </w:rPr>
              <w:t xml:space="preserve"> in the  recommendation has been proposed</w:t>
            </w:r>
            <w:r w:rsidR="00BE2F75" w:rsidRPr="0064123A">
              <w:rPr>
                <w:rFonts w:ascii="Bookman Old Style" w:hAnsi="Bookman Old Style"/>
                <w:sz w:val="24"/>
                <w:szCs w:val="24"/>
              </w:rPr>
              <w:t>:</w:t>
            </w:r>
          </w:p>
        </w:tc>
      </w:tr>
      <w:tr w:rsidR="008C433E" w:rsidRPr="0064123A" w14:paraId="7F8C02FF" w14:textId="77777777" w:rsidTr="00E6113D">
        <w:tc>
          <w:tcPr>
            <w:tcW w:w="9350" w:type="dxa"/>
          </w:tcPr>
          <w:p w14:paraId="4919D84E" w14:textId="77777777" w:rsidR="008C433E" w:rsidRPr="0064123A" w:rsidRDefault="008C433E" w:rsidP="00E611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D: Conclusion of the results of studies, if any</w:t>
            </w:r>
          </w:p>
        </w:tc>
      </w:tr>
      <w:tr w:rsidR="008C433E" w:rsidRPr="0064123A" w14:paraId="2915E9B9" w14:textId="77777777" w:rsidTr="00E6113D">
        <w:trPr>
          <w:trHeight w:val="1151"/>
        </w:trPr>
        <w:tc>
          <w:tcPr>
            <w:tcW w:w="9350" w:type="dxa"/>
          </w:tcPr>
          <w:p w14:paraId="395BF410" w14:textId="471D37CE" w:rsidR="008C433E" w:rsidRPr="0064123A" w:rsidRDefault="008C433E" w:rsidP="00E6113D">
            <w:pPr>
              <w:spacing w:after="0" w:line="240" w:lineRule="auto"/>
              <w:jc w:val="both"/>
              <w:rPr>
                <w:rFonts w:ascii="Bookman Old Style" w:hAnsi="Bookman Old Style" w:cs="Calibri"/>
                <w:i/>
                <w:sz w:val="24"/>
                <w:szCs w:val="24"/>
              </w:rPr>
            </w:pPr>
          </w:p>
          <w:p w14:paraId="0D0655FB" w14:textId="73FF2ED5" w:rsidR="008C433E" w:rsidRPr="0064123A" w:rsidRDefault="00C35B28" w:rsidP="00E6113D">
            <w:pPr>
              <w:spacing w:after="0" w:line="240" w:lineRule="auto"/>
              <w:jc w:val="both"/>
              <w:rPr>
                <w:rFonts w:ascii="Bookman Old Style" w:hAnsi="Bookman Old Style"/>
                <w:i/>
                <w:sz w:val="24"/>
                <w:szCs w:val="24"/>
              </w:rPr>
            </w:pPr>
            <w:r w:rsidRPr="0064123A">
              <w:rPr>
                <w:rFonts w:ascii="Bookman Old Style" w:hAnsi="Bookman Old Style" w:cs="Calibri"/>
                <w:sz w:val="24"/>
                <w:szCs w:val="24"/>
              </w:rPr>
              <w:t xml:space="preserve">The process of revising </w:t>
            </w:r>
            <w:r w:rsidR="00586E36" w:rsidRPr="0064123A">
              <w:rPr>
                <w:rFonts w:ascii="Bookman Old Style" w:hAnsi="Bookman Old Style" w:cs="Calibri"/>
                <w:sz w:val="24"/>
                <w:szCs w:val="24"/>
              </w:rPr>
              <w:t>the recommendations</w:t>
            </w:r>
            <w:r w:rsidRPr="0064123A">
              <w:rPr>
                <w:rFonts w:ascii="Bookman Old Style" w:hAnsi="Bookman Old Style" w:cs="Calibri"/>
                <w:sz w:val="24"/>
                <w:szCs w:val="24"/>
              </w:rPr>
              <w:t xml:space="preserve"> to support the </w:t>
            </w:r>
            <w:r w:rsidRPr="0064123A">
              <w:rPr>
                <w:rFonts w:ascii="Bookman Old Style" w:hAnsi="Bookman Old Style"/>
                <w:i/>
                <w:sz w:val="24"/>
                <w:szCs w:val="24"/>
              </w:rPr>
              <w:t>modernization of the Global Maritime Distress and Safety System and the implementation of e</w:t>
            </w:r>
            <w:r w:rsidRPr="0064123A">
              <w:rPr>
                <w:rFonts w:ascii="Bookman Old Style" w:hAnsi="Bookman Old Style"/>
                <w:i/>
                <w:sz w:val="24"/>
                <w:szCs w:val="24"/>
              </w:rPr>
              <w:noBreakHyphen/>
              <w:t>navigation is ongoing</w:t>
            </w:r>
          </w:p>
          <w:p w14:paraId="46F2A776" w14:textId="77777777" w:rsidR="00C35B28" w:rsidRPr="0064123A" w:rsidRDefault="00C35B28" w:rsidP="00E6113D">
            <w:pPr>
              <w:spacing w:after="0" w:line="240" w:lineRule="auto"/>
              <w:jc w:val="both"/>
              <w:rPr>
                <w:rFonts w:ascii="Bookman Old Style" w:hAnsi="Bookman Old Style"/>
                <w:i/>
                <w:sz w:val="24"/>
                <w:szCs w:val="24"/>
              </w:rPr>
            </w:pPr>
          </w:p>
          <w:p w14:paraId="17AED45E" w14:textId="23FBC6CC" w:rsidR="00C35B28" w:rsidRPr="0064123A" w:rsidRDefault="00C35B28" w:rsidP="00E6113D">
            <w:pPr>
              <w:spacing w:after="0" w:line="240" w:lineRule="auto"/>
              <w:jc w:val="both"/>
              <w:rPr>
                <w:rFonts w:ascii="Bookman Old Style" w:hAnsi="Bookman Old Style" w:cs="Calibri"/>
                <w:sz w:val="24"/>
                <w:szCs w:val="24"/>
              </w:rPr>
            </w:pPr>
          </w:p>
        </w:tc>
      </w:tr>
      <w:tr w:rsidR="008C433E" w:rsidRPr="0064123A" w14:paraId="44473C7F" w14:textId="77777777" w:rsidTr="00E6113D">
        <w:trPr>
          <w:trHeight w:val="60"/>
        </w:trPr>
        <w:tc>
          <w:tcPr>
            <w:tcW w:w="9350" w:type="dxa"/>
          </w:tcPr>
          <w:p w14:paraId="48B4344D" w14:textId="77777777" w:rsidR="008C433E" w:rsidRPr="0064123A" w:rsidRDefault="008C433E" w:rsidP="00E611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8C433E" w:rsidRPr="0064123A" w14:paraId="5A18D432" w14:textId="77777777" w:rsidTr="00E6113D">
        <w:trPr>
          <w:trHeight w:val="998"/>
        </w:trPr>
        <w:tc>
          <w:tcPr>
            <w:tcW w:w="9350" w:type="dxa"/>
          </w:tcPr>
          <w:p w14:paraId="7BE8BBC2" w14:textId="77777777" w:rsidR="008C433E" w:rsidRPr="0064123A" w:rsidRDefault="008C433E" w:rsidP="00E6113D">
            <w:pPr>
              <w:spacing w:after="0" w:line="240" w:lineRule="auto"/>
              <w:jc w:val="both"/>
              <w:rPr>
                <w:rFonts w:ascii="Bookman Old Style" w:hAnsi="Bookman Old Style" w:cs="Calibri"/>
                <w:i/>
                <w:sz w:val="24"/>
                <w:szCs w:val="24"/>
              </w:rPr>
            </w:pPr>
          </w:p>
          <w:p w14:paraId="2A7809B3" w14:textId="5A04F926" w:rsidR="008C433E" w:rsidRPr="0064123A" w:rsidRDefault="00081461" w:rsidP="00E6113D">
            <w:pPr>
              <w:jc w:val="both"/>
              <w:rPr>
                <w:rFonts w:ascii="Bookman Old Style" w:hAnsi="Bookman Old Style"/>
                <w:sz w:val="24"/>
                <w:szCs w:val="24"/>
              </w:rPr>
            </w:pPr>
            <w:r w:rsidRPr="0064123A">
              <w:rPr>
                <w:rFonts w:ascii="Bookman Old Style" w:hAnsi="Bookman Old Style" w:cs="Times New Roman"/>
                <w:sz w:val="24"/>
                <w:szCs w:val="24"/>
              </w:rPr>
              <w:t xml:space="preserve">The EACO </w:t>
            </w:r>
            <w:r w:rsidR="00A227A6" w:rsidRPr="0064123A">
              <w:rPr>
                <w:rFonts w:ascii="Bookman Old Style" w:hAnsi="Bookman Old Style" w:cs="Times New Roman"/>
                <w:sz w:val="24"/>
                <w:szCs w:val="24"/>
              </w:rPr>
              <w:t xml:space="preserve">Administrations </w:t>
            </w:r>
            <w:r w:rsidR="00A227A6" w:rsidRPr="0064123A">
              <w:rPr>
                <w:rFonts w:ascii="Bookman Old Style" w:hAnsi="Bookman Old Style"/>
                <w:i/>
                <w:sz w:val="24"/>
                <w:szCs w:val="24"/>
              </w:rPr>
              <w:t>support</w:t>
            </w:r>
            <w:r w:rsidRPr="0064123A">
              <w:rPr>
                <w:rFonts w:ascii="Bookman Old Style" w:hAnsi="Bookman Old Style"/>
                <w:i/>
                <w:sz w:val="24"/>
                <w:szCs w:val="24"/>
              </w:rPr>
              <w:t xml:space="preserve"> the modernization of the Global Maritime Distress and Safety System and the implementation of e</w:t>
            </w:r>
            <w:r w:rsidRPr="0064123A">
              <w:rPr>
                <w:rFonts w:ascii="Bookman Old Style" w:hAnsi="Bookman Old Style"/>
                <w:i/>
                <w:sz w:val="24"/>
                <w:szCs w:val="24"/>
              </w:rPr>
              <w:noBreakHyphen/>
              <w:t>navigation.</w:t>
            </w:r>
          </w:p>
        </w:tc>
      </w:tr>
      <w:tr w:rsidR="008C433E" w:rsidRPr="0064123A" w14:paraId="33B18D7A" w14:textId="77777777" w:rsidTr="00E6113D">
        <w:trPr>
          <w:trHeight w:val="60"/>
        </w:trPr>
        <w:tc>
          <w:tcPr>
            <w:tcW w:w="9350" w:type="dxa"/>
          </w:tcPr>
          <w:p w14:paraId="0591568A" w14:textId="77777777" w:rsidR="008C433E" w:rsidRPr="0064123A" w:rsidRDefault="008C433E" w:rsidP="00E611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8C433E" w:rsidRPr="0064123A" w14:paraId="5CC76893" w14:textId="77777777" w:rsidTr="00E6113D">
        <w:trPr>
          <w:trHeight w:val="1268"/>
        </w:trPr>
        <w:tc>
          <w:tcPr>
            <w:tcW w:w="9350" w:type="dxa"/>
          </w:tcPr>
          <w:p w14:paraId="3D8D54A4" w14:textId="77777777" w:rsidR="008C433E" w:rsidRPr="0064123A" w:rsidRDefault="008C433E" w:rsidP="00E6113D">
            <w:pPr>
              <w:spacing w:after="0" w:line="240" w:lineRule="auto"/>
              <w:jc w:val="both"/>
              <w:rPr>
                <w:rFonts w:ascii="Bookman Old Style" w:hAnsi="Bookman Old Style" w:cs="Calibri"/>
                <w:i/>
                <w:sz w:val="24"/>
                <w:szCs w:val="24"/>
              </w:rPr>
            </w:pPr>
            <w:r w:rsidRPr="0064123A">
              <w:rPr>
                <w:rFonts w:ascii="Bookman Old Style" w:hAnsi="Bookman Old Style" w:cs="Calibri"/>
                <w:sz w:val="24"/>
                <w:szCs w:val="24"/>
              </w:rPr>
              <w:t xml:space="preserve"> </w:t>
            </w:r>
          </w:p>
          <w:p w14:paraId="723E409A" w14:textId="2B4FCF0B" w:rsidR="007B2BBC" w:rsidRPr="0064123A" w:rsidRDefault="00CE74F8" w:rsidP="007B2BBC">
            <w:pPr>
              <w:widowControl w:val="0"/>
              <w:autoSpaceDE w:val="0"/>
              <w:autoSpaceDN w:val="0"/>
              <w:adjustRightInd w:val="0"/>
              <w:spacing w:after="240" w:line="240" w:lineRule="atLeast"/>
              <w:rPr>
                <w:rFonts w:ascii="Bookman Old Style" w:hAnsi="Bookman Old Style" w:cs="Times Roman"/>
                <w:color w:val="000000"/>
                <w:sz w:val="24"/>
                <w:szCs w:val="24"/>
              </w:rPr>
            </w:pPr>
            <w:r w:rsidRPr="0064123A">
              <w:rPr>
                <w:rFonts w:ascii="Bookman Old Style" w:hAnsi="Bookman Old Style" w:cs="Calibri"/>
                <w:sz w:val="24"/>
                <w:szCs w:val="24"/>
              </w:rPr>
              <w:t>T</w:t>
            </w:r>
            <w:r w:rsidR="007B2BBC" w:rsidRPr="0064123A">
              <w:rPr>
                <w:rFonts w:ascii="Bookman Old Style" w:hAnsi="Bookman Old Style" w:cs="Calibri"/>
                <w:sz w:val="24"/>
                <w:szCs w:val="24"/>
              </w:rPr>
              <w:t>o continue making follow</w:t>
            </w:r>
            <w:r w:rsidR="00532BAC">
              <w:rPr>
                <w:rFonts w:ascii="Bookman Old Style" w:hAnsi="Bookman Old Style" w:cs="Calibri"/>
                <w:sz w:val="24"/>
                <w:szCs w:val="24"/>
              </w:rPr>
              <w:t>-</w:t>
            </w:r>
            <w:r w:rsidR="007B2BBC" w:rsidRPr="0064123A">
              <w:rPr>
                <w:rFonts w:ascii="Bookman Old Style" w:hAnsi="Bookman Old Style" w:cs="Calibri"/>
                <w:sz w:val="24"/>
                <w:szCs w:val="24"/>
              </w:rPr>
              <w:t xml:space="preserve">up on the ongoing </w:t>
            </w:r>
            <w:r w:rsidR="00403984" w:rsidRPr="0064123A">
              <w:rPr>
                <w:rFonts w:ascii="Bookman Old Style" w:hAnsi="Bookman Old Style" w:cs="Calibri"/>
                <w:sz w:val="24"/>
                <w:szCs w:val="24"/>
              </w:rPr>
              <w:t xml:space="preserve"> ITU-R </w:t>
            </w:r>
            <w:r w:rsidR="007B2BBC" w:rsidRPr="0064123A">
              <w:rPr>
                <w:rFonts w:ascii="Bookman Old Style" w:hAnsi="Bookman Old Style" w:cs="Calibri"/>
                <w:sz w:val="24"/>
                <w:szCs w:val="24"/>
              </w:rPr>
              <w:t>studies</w:t>
            </w:r>
            <w:r w:rsidR="00403984" w:rsidRPr="0064123A">
              <w:rPr>
                <w:rFonts w:ascii="Bookman Old Style" w:hAnsi="Bookman Old Style" w:cs="Calibri"/>
                <w:sz w:val="24"/>
                <w:szCs w:val="24"/>
              </w:rPr>
              <w:t xml:space="preserve"> and </w:t>
            </w:r>
            <w:r w:rsidR="007B2BBC" w:rsidRPr="0064123A">
              <w:rPr>
                <w:rFonts w:ascii="Bookman Old Style" w:hAnsi="Bookman Old Style" w:cs="Times New Roman"/>
                <w:color w:val="000000"/>
                <w:sz w:val="24"/>
                <w:szCs w:val="24"/>
              </w:rPr>
              <w:t xml:space="preserve">information and requirements provided by IMO, to support GMDSS modernization; </w:t>
            </w:r>
          </w:p>
          <w:p w14:paraId="71F4F0D1" w14:textId="3B2414C9" w:rsidR="008C433E" w:rsidRPr="0064123A" w:rsidRDefault="008C433E" w:rsidP="00E6113D">
            <w:pPr>
              <w:spacing w:after="0" w:line="240" w:lineRule="auto"/>
              <w:jc w:val="both"/>
              <w:rPr>
                <w:rFonts w:ascii="Bookman Old Style" w:hAnsi="Bookman Old Style" w:cs="Calibri"/>
                <w:sz w:val="24"/>
                <w:szCs w:val="24"/>
              </w:rPr>
            </w:pPr>
          </w:p>
        </w:tc>
      </w:tr>
    </w:tbl>
    <w:p w14:paraId="6903C9E8" w14:textId="77777777" w:rsidR="008C433E" w:rsidRPr="0064123A" w:rsidRDefault="008C433E" w:rsidP="008C433E">
      <w:pPr>
        <w:rPr>
          <w:rFonts w:ascii="Bookman Old Style" w:hAnsi="Bookman Old Style" w:cs="Calibri"/>
          <w:sz w:val="24"/>
          <w:szCs w:val="24"/>
        </w:rPr>
      </w:pPr>
    </w:p>
    <w:p w14:paraId="5165C8CF" w14:textId="77777777" w:rsidR="008C433E" w:rsidRPr="0064123A" w:rsidRDefault="008C433E" w:rsidP="000E4801">
      <w:pPr>
        <w:rPr>
          <w:rFonts w:ascii="Bookman Old Style" w:hAnsi="Bookman Old Style" w:cs="Calibri"/>
          <w:sz w:val="24"/>
          <w:szCs w:val="24"/>
        </w:rPr>
      </w:pPr>
    </w:p>
    <w:p w14:paraId="731B253D" w14:textId="77777777" w:rsidR="003F7495" w:rsidRPr="0064123A" w:rsidRDefault="003F7495" w:rsidP="000E4801">
      <w:pPr>
        <w:rPr>
          <w:rFonts w:ascii="Bookman Old Style" w:hAnsi="Bookman Old Style" w:cs="Calibri"/>
          <w:sz w:val="24"/>
          <w:szCs w:val="24"/>
        </w:rPr>
      </w:pPr>
    </w:p>
    <w:p w14:paraId="6D67962D" w14:textId="77777777" w:rsidR="00E32966" w:rsidRPr="0064123A" w:rsidRDefault="00E32966" w:rsidP="000E4801">
      <w:pPr>
        <w:rPr>
          <w:rFonts w:ascii="Bookman Old Style" w:hAnsi="Bookman Old Style" w:cs="Calibri"/>
          <w:sz w:val="24"/>
          <w:szCs w:val="24"/>
        </w:rPr>
      </w:pPr>
    </w:p>
    <w:p w14:paraId="01F27049" w14:textId="77777777" w:rsidR="00E32966" w:rsidRDefault="00E32966" w:rsidP="000E4801">
      <w:pPr>
        <w:rPr>
          <w:rFonts w:cs="Calibri"/>
        </w:rPr>
      </w:pPr>
    </w:p>
    <w:p w14:paraId="4CCA44A2" w14:textId="77777777" w:rsidR="00E32966" w:rsidRDefault="00E32966" w:rsidP="000E4801">
      <w:pPr>
        <w:rPr>
          <w:rFonts w:cs="Calibri"/>
        </w:rPr>
      </w:pPr>
    </w:p>
    <w:p w14:paraId="06B7E9D4" w14:textId="77777777" w:rsidR="00E32966" w:rsidRDefault="00E32966" w:rsidP="000E4801">
      <w:pPr>
        <w:rPr>
          <w:rFonts w:cs="Calibri"/>
        </w:rPr>
      </w:pPr>
    </w:p>
    <w:p w14:paraId="50F4980E" w14:textId="77777777" w:rsidR="00586E36" w:rsidRDefault="00586E36" w:rsidP="000E4801">
      <w:pPr>
        <w:rPr>
          <w:rFonts w:cs="Calibri"/>
        </w:rPr>
      </w:pPr>
    </w:p>
    <w:p w14:paraId="527A25FB" w14:textId="77777777" w:rsidR="00586E36" w:rsidRDefault="00586E36" w:rsidP="000E4801">
      <w:pPr>
        <w:rPr>
          <w:rFonts w:cs="Calibri"/>
        </w:rPr>
      </w:pPr>
    </w:p>
    <w:p w14:paraId="58920E81" w14:textId="77777777" w:rsidR="00E32966" w:rsidRPr="0064123A" w:rsidRDefault="00E32966" w:rsidP="000E4801">
      <w:pPr>
        <w:rPr>
          <w:rFonts w:ascii="Bookman Old Style" w:hAnsi="Bookman Old Style" w:cs="Calibri"/>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5"/>
      </w:tblGrid>
      <w:tr w:rsidR="00E32966" w:rsidRPr="0064123A" w14:paraId="4A96B2A3" w14:textId="77777777" w:rsidTr="007D5152">
        <w:tc>
          <w:tcPr>
            <w:tcW w:w="7560" w:type="dxa"/>
          </w:tcPr>
          <w:p w14:paraId="105300AD" w14:textId="77777777" w:rsidR="00E32966" w:rsidRPr="0064123A" w:rsidRDefault="00E32966" w:rsidP="007D5152">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Input Document to EACO WG Meeting</w:t>
            </w:r>
          </w:p>
        </w:tc>
        <w:tc>
          <w:tcPr>
            <w:tcW w:w="2705" w:type="dxa"/>
          </w:tcPr>
          <w:p w14:paraId="5B4D9695" w14:textId="77777777" w:rsidR="00E32966" w:rsidRPr="0064123A" w:rsidRDefault="00E32966" w:rsidP="007D5152">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12/11/2020</w:t>
            </w:r>
          </w:p>
        </w:tc>
      </w:tr>
      <w:tr w:rsidR="00E32966" w:rsidRPr="0064123A" w14:paraId="1F9A7ADD" w14:textId="77777777" w:rsidTr="007D5152">
        <w:tc>
          <w:tcPr>
            <w:tcW w:w="10265" w:type="dxa"/>
            <w:gridSpan w:val="2"/>
          </w:tcPr>
          <w:p w14:paraId="124FEF42" w14:textId="77777777" w:rsidR="00E32966" w:rsidRPr="0064123A" w:rsidRDefault="00E32966" w:rsidP="007D5152">
            <w:pPr>
              <w:jc w:val="center"/>
              <w:rPr>
                <w:rFonts w:ascii="Bookman Old Style" w:hAnsi="Bookman Old Style" w:cs="Calibri"/>
                <w:b/>
                <w:spacing w:val="60"/>
                <w:sz w:val="24"/>
                <w:szCs w:val="24"/>
              </w:rPr>
            </w:pPr>
          </w:p>
        </w:tc>
      </w:tr>
      <w:tr w:rsidR="00E32966" w:rsidRPr="0064123A" w14:paraId="2D725C02" w14:textId="77777777" w:rsidTr="007D5152">
        <w:tc>
          <w:tcPr>
            <w:tcW w:w="10265" w:type="dxa"/>
            <w:gridSpan w:val="2"/>
          </w:tcPr>
          <w:p w14:paraId="0468397E" w14:textId="77777777" w:rsidR="00E32966" w:rsidRPr="0064123A" w:rsidRDefault="00E32966" w:rsidP="007D5152">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“contributing body/ organization/ rapporteur”</w:t>
            </w:r>
          </w:p>
        </w:tc>
      </w:tr>
    </w:tbl>
    <w:p w14:paraId="17408C46" w14:textId="77777777" w:rsidR="00E32966" w:rsidRPr="0064123A" w:rsidRDefault="00E32966" w:rsidP="00E32966">
      <w:pPr>
        <w:jc w:val="center"/>
        <w:rPr>
          <w:rFonts w:ascii="Bookman Old Style" w:hAnsi="Bookman Old Style" w:cs="Calibri"/>
          <w:b/>
          <w:spacing w:val="60"/>
          <w:sz w:val="24"/>
          <w:szCs w:val="24"/>
        </w:rPr>
      </w:pPr>
    </w:p>
    <w:p w14:paraId="22522137" w14:textId="22DE646E" w:rsidR="00E32966" w:rsidRPr="0064123A" w:rsidRDefault="00E32966" w:rsidP="00E32966">
      <w:pPr>
        <w:jc w:val="center"/>
        <w:rPr>
          <w:rFonts w:ascii="Bookman Old Style" w:hAnsi="Bookman Old Style" w:cs="Calibri"/>
          <w:b/>
          <w:spacing w:val="60"/>
          <w:sz w:val="24"/>
          <w:szCs w:val="24"/>
        </w:rPr>
      </w:pPr>
      <w:r w:rsidRPr="0064123A">
        <w:rPr>
          <w:rFonts w:ascii="Bookman Old Style" w:hAnsi="Bookman Old Style" w:cs="Calibri"/>
          <w:b/>
          <w:spacing w:val="60"/>
          <w:sz w:val="24"/>
          <w:szCs w:val="24"/>
        </w:rPr>
        <w:t>Agenda Item 9.1 Topic(b)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E32966" w:rsidRPr="0064123A" w14:paraId="416A0F66" w14:textId="77777777" w:rsidTr="007D5152">
        <w:tc>
          <w:tcPr>
            <w:tcW w:w="9350" w:type="dxa"/>
          </w:tcPr>
          <w:p w14:paraId="43D0EEE8" w14:textId="77777777" w:rsidR="00E32966" w:rsidRPr="0064123A" w:rsidRDefault="00E32966" w:rsidP="007D5152">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E32966" w:rsidRPr="0064123A" w14:paraId="0E41C279" w14:textId="77777777" w:rsidTr="007D5152">
        <w:trPr>
          <w:trHeight w:val="647"/>
        </w:trPr>
        <w:tc>
          <w:tcPr>
            <w:tcW w:w="9350" w:type="dxa"/>
          </w:tcPr>
          <w:p w14:paraId="3159361D" w14:textId="77777777" w:rsidR="00E32966" w:rsidRPr="0064123A" w:rsidRDefault="00E32966" w:rsidP="00E32966">
            <w:pPr>
              <w:pStyle w:val="Tabletext"/>
              <w:jc w:val="both"/>
              <w:rPr>
                <w:rFonts w:ascii="Bookman Old Style" w:hAnsi="Bookman Old Style"/>
                <w:sz w:val="24"/>
                <w:szCs w:val="24"/>
              </w:rPr>
            </w:pPr>
            <w:r w:rsidRPr="0064123A">
              <w:rPr>
                <w:rFonts w:ascii="Bookman Old Style" w:hAnsi="Bookman Old Style"/>
                <w:sz w:val="24"/>
                <w:szCs w:val="24"/>
              </w:rPr>
              <w:t>9</w:t>
            </w:r>
            <w:r w:rsidRPr="0064123A">
              <w:rPr>
                <w:rFonts w:ascii="Bookman Old Style" w:hAnsi="Bookman Old Style"/>
                <w:sz w:val="24"/>
                <w:szCs w:val="24"/>
              </w:rPr>
              <w:tab/>
              <w:t>to consider and approve the Report of the Director of the Radiocommunication Bureau, in accordance with Article 7 of the Convention</w:t>
            </w:r>
            <w:r w:rsidRPr="0064123A">
              <w:rPr>
                <w:rFonts w:ascii="Bookman Old Style" w:hAnsi="Bookman Old Style"/>
                <w:bCs/>
                <w:sz w:val="24"/>
                <w:szCs w:val="24"/>
              </w:rPr>
              <w:t>;</w:t>
            </w:r>
          </w:p>
          <w:p w14:paraId="620657AF" w14:textId="77777777" w:rsidR="00E32966" w:rsidRPr="0064123A" w:rsidRDefault="00E32966" w:rsidP="00E32966">
            <w:pPr>
              <w:pStyle w:val="NormalWeb"/>
              <w:jc w:val="both"/>
              <w:rPr>
                <w:rFonts w:ascii="Bookman Old Style" w:hAnsi="Bookman Old Style"/>
                <w:sz w:val="24"/>
                <w:szCs w:val="24"/>
              </w:rPr>
            </w:pPr>
            <w:r w:rsidRPr="0064123A">
              <w:rPr>
                <w:rFonts w:ascii="Bookman Old Style" w:hAnsi="Bookman Old Style"/>
                <w:sz w:val="24"/>
                <w:szCs w:val="24"/>
              </w:rPr>
              <w:t>9.1</w:t>
            </w:r>
            <w:r w:rsidRPr="0064123A">
              <w:rPr>
                <w:rFonts w:ascii="Bookman Old Style" w:hAnsi="Bookman Old Style"/>
                <w:sz w:val="24"/>
                <w:szCs w:val="24"/>
              </w:rPr>
              <w:tab/>
              <w:t>on the activities of the Radiocommunication Sector since WRC</w:t>
            </w:r>
            <w:r w:rsidRPr="0064123A">
              <w:rPr>
                <w:rFonts w:ascii="Bookman Old Style" w:hAnsi="Bookman Old Style"/>
                <w:sz w:val="24"/>
                <w:szCs w:val="24"/>
              </w:rPr>
              <w:noBreakHyphen/>
              <w:t>19:</w:t>
            </w:r>
          </w:p>
          <w:p w14:paraId="66A6F6B8" w14:textId="77777777" w:rsidR="00E32966" w:rsidRPr="0064123A" w:rsidRDefault="00E32966" w:rsidP="00E32966">
            <w:pPr>
              <w:pStyle w:val="NormalWeb"/>
              <w:jc w:val="both"/>
              <w:rPr>
                <w:rFonts w:ascii="Bookman Old Style" w:hAnsi="Bookman Old Style"/>
                <w:b/>
                <w:bCs/>
                <w:sz w:val="24"/>
                <w:szCs w:val="24"/>
              </w:rPr>
            </w:pPr>
            <w:r w:rsidRPr="0064123A">
              <w:rPr>
                <w:rFonts w:ascii="Bookman Old Style" w:hAnsi="Bookman Old Style"/>
                <w:sz w:val="24"/>
                <w:szCs w:val="24"/>
              </w:rPr>
              <w:t>b)</w:t>
            </w:r>
            <w:r w:rsidRPr="0064123A">
              <w:rPr>
                <w:rFonts w:ascii="Bookman Old Style" w:hAnsi="Bookman Old Style"/>
                <w:sz w:val="24"/>
                <w:szCs w:val="24"/>
              </w:rPr>
              <w:tab/>
              <w:t>Review of the amateur service and the amateur-satellite service allocations in the frequency band 1 240</w:t>
            </w:r>
            <w:r w:rsidRPr="0064123A">
              <w:rPr>
                <w:rFonts w:ascii="Bookman Old Style" w:hAnsi="Bookman Old Style"/>
                <w:sz w:val="24"/>
                <w:szCs w:val="24"/>
              </w:rPr>
              <w:noBreakHyphen/>
              <w:t xml:space="preserve">1 300 MHz to determine if additional measures are required to ensure protection of the radionavigation-satellite (space-to-Earth) service operating in the same band in accordance with </w:t>
            </w:r>
            <w:r w:rsidRPr="0064123A">
              <w:rPr>
                <w:rFonts w:ascii="Bookman Old Style" w:hAnsi="Bookman Old Style"/>
                <w:b/>
                <w:sz w:val="24"/>
                <w:szCs w:val="24"/>
              </w:rPr>
              <w:t xml:space="preserve">Resolution </w:t>
            </w:r>
            <w:r w:rsidRPr="0064123A">
              <w:rPr>
                <w:rFonts w:ascii="Bookman Old Style" w:hAnsi="Bookman Old Style"/>
                <w:b/>
                <w:bCs/>
                <w:sz w:val="24"/>
                <w:szCs w:val="24"/>
              </w:rPr>
              <w:t>774</w:t>
            </w:r>
            <w:r w:rsidRPr="0064123A">
              <w:rPr>
                <w:rFonts w:ascii="Bookman Old Style" w:hAnsi="Bookman Old Style"/>
                <w:b/>
                <w:sz w:val="24"/>
                <w:szCs w:val="24"/>
              </w:rPr>
              <w:t> (WRC</w:t>
            </w:r>
            <w:r w:rsidRPr="0064123A">
              <w:rPr>
                <w:rFonts w:ascii="Bookman Old Style" w:hAnsi="Bookman Old Style"/>
                <w:b/>
                <w:sz w:val="24"/>
                <w:szCs w:val="24"/>
              </w:rPr>
              <w:noBreakHyphen/>
              <w:t>19)</w:t>
            </w:r>
            <w:r w:rsidRPr="0064123A">
              <w:rPr>
                <w:rFonts w:ascii="Bookman Old Style" w:hAnsi="Bookman Old Style"/>
                <w:b/>
                <w:bCs/>
                <w:sz w:val="24"/>
                <w:szCs w:val="24"/>
              </w:rPr>
              <w:t>;</w:t>
            </w:r>
          </w:p>
          <w:p w14:paraId="2E53DD31" w14:textId="77777777" w:rsidR="00E32966" w:rsidRPr="0064123A" w:rsidRDefault="00E32966" w:rsidP="00E32966">
            <w:pPr>
              <w:pStyle w:val="Tabletext"/>
              <w:jc w:val="both"/>
              <w:rPr>
                <w:rFonts w:ascii="Bookman Old Style" w:hAnsi="Bookman Old Style"/>
                <w:b/>
                <w:sz w:val="24"/>
                <w:szCs w:val="24"/>
              </w:rPr>
            </w:pPr>
            <w:r w:rsidRPr="0064123A">
              <w:rPr>
                <w:rFonts w:ascii="Bookman Old Style" w:hAnsi="Bookman Old Style"/>
                <w:b/>
                <w:sz w:val="24"/>
                <w:szCs w:val="24"/>
              </w:rPr>
              <w:t>Resolution 774 (WRC</w:t>
            </w:r>
            <w:r w:rsidRPr="0064123A">
              <w:rPr>
                <w:rFonts w:ascii="Bookman Old Style" w:hAnsi="Bookman Old Style"/>
                <w:b/>
                <w:sz w:val="24"/>
                <w:szCs w:val="24"/>
              </w:rPr>
              <w:noBreakHyphen/>
              <w:t>19)</w:t>
            </w:r>
          </w:p>
          <w:p w14:paraId="0FD234D6" w14:textId="77E81573" w:rsidR="00E32966" w:rsidRPr="0064123A" w:rsidRDefault="00E32966" w:rsidP="00E32966">
            <w:pPr>
              <w:pStyle w:val="NormalWeb"/>
              <w:jc w:val="both"/>
              <w:rPr>
                <w:rFonts w:ascii="Bookman Old Style" w:hAnsi="Bookman Old Style"/>
                <w:i/>
                <w:sz w:val="24"/>
                <w:szCs w:val="24"/>
              </w:rPr>
            </w:pPr>
            <w:r w:rsidRPr="0064123A">
              <w:rPr>
                <w:rFonts w:ascii="Bookman Old Style" w:hAnsi="Bookman Old Style"/>
                <w:sz w:val="24"/>
                <w:szCs w:val="24"/>
              </w:rPr>
              <w:t>Studies on technical and operational measures to be applie</w:t>
            </w:r>
            <w:r w:rsidR="00532BAC">
              <w:rPr>
                <w:rFonts w:ascii="Bookman Old Style" w:hAnsi="Bookman Old Style"/>
                <w:sz w:val="24"/>
                <w:szCs w:val="24"/>
              </w:rPr>
              <w:t>d in the frequency band 1240-1</w:t>
            </w:r>
            <w:r w:rsidRPr="0064123A">
              <w:rPr>
                <w:rFonts w:ascii="Bookman Old Style" w:hAnsi="Bookman Old Style"/>
                <w:sz w:val="24"/>
                <w:szCs w:val="24"/>
              </w:rPr>
              <w:t>300 MHz to ensure the protection of the radionavigation-satellite service (space-to-Earth)</w:t>
            </w:r>
          </w:p>
        </w:tc>
      </w:tr>
      <w:tr w:rsidR="00E32966" w:rsidRPr="0064123A" w14:paraId="04CA2700" w14:textId="77777777" w:rsidTr="007D5152">
        <w:tc>
          <w:tcPr>
            <w:tcW w:w="9350" w:type="dxa"/>
          </w:tcPr>
          <w:p w14:paraId="0BCE4F70" w14:textId="77777777" w:rsidR="00E32966" w:rsidRPr="0064123A" w:rsidRDefault="00E32966" w:rsidP="007D5152">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E32966" w:rsidRPr="0064123A" w14:paraId="7FB9712C" w14:textId="77777777" w:rsidTr="007D5152">
        <w:trPr>
          <w:trHeight w:val="638"/>
        </w:trPr>
        <w:tc>
          <w:tcPr>
            <w:tcW w:w="9350" w:type="dxa"/>
          </w:tcPr>
          <w:p w14:paraId="0AD30FF3" w14:textId="2C94D87F" w:rsidR="00801BAF" w:rsidRPr="0064123A" w:rsidRDefault="00801BAF" w:rsidP="00801BAF">
            <w:pPr>
              <w:widowControl w:val="0"/>
              <w:autoSpaceDE w:val="0"/>
              <w:autoSpaceDN w:val="0"/>
              <w:adjustRightInd w:val="0"/>
              <w:spacing w:after="240" w:line="260" w:lineRule="atLeast"/>
              <w:rPr>
                <w:rFonts w:ascii="Bookman Old Style" w:hAnsi="Bookman Old Style" w:cs="Times Roman"/>
                <w:color w:val="000000"/>
                <w:sz w:val="24"/>
                <w:szCs w:val="24"/>
              </w:rPr>
            </w:pPr>
            <w:r w:rsidRPr="0064123A">
              <w:rPr>
                <w:rFonts w:ascii="Bookman Old Style" w:hAnsi="Bookman Old Style" w:cs="Times New Roman"/>
                <w:color w:val="000000"/>
                <w:sz w:val="24"/>
                <w:szCs w:val="24"/>
              </w:rPr>
              <w:t>RNSS systems using the frequency band 1 240-1 300 MHz are operational, or becoming operational, in various parts of the world, with the aim of supporting a wide range of new satellite positioning services, for example enhanced accuracy and position authentication.</w:t>
            </w:r>
          </w:p>
          <w:p w14:paraId="611BBB15" w14:textId="77777777" w:rsidR="00E32966" w:rsidRPr="0064123A" w:rsidRDefault="00801BAF" w:rsidP="007D5152">
            <w:pPr>
              <w:jc w:val="both"/>
              <w:rPr>
                <w:rFonts w:ascii="Bookman Old Style" w:hAnsi="Bookman Old Style" w:cs="Times New Roman"/>
                <w:color w:val="000000"/>
                <w:sz w:val="24"/>
                <w:szCs w:val="24"/>
              </w:rPr>
            </w:pPr>
            <w:r w:rsidRPr="0064123A">
              <w:rPr>
                <w:rFonts w:ascii="Bookman Old Style" w:hAnsi="Bookman Old Style" w:cs="Times New Roman"/>
                <w:color w:val="000000"/>
                <w:sz w:val="24"/>
                <w:szCs w:val="24"/>
              </w:rPr>
              <w:t>Some cases of harmful interference caused by emissions in the amateur service into RNSS (space-to-Earth) receivers have occurred, and resulted in investigations and in instructions to the operator of the interfering station to cease transmissions.</w:t>
            </w:r>
          </w:p>
          <w:p w14:paraId="01802840" w14:textId="77777777" w:rsidR="00801BAF" w:rsidRPr="0064123A" w:rsidRDefault="00801BAF" w:rsidP="007D5152">
            <w:pPr>
              <w:jc w:val="both"/>
              <w:rPr>
                <w:rFonts w:ascii="Bookman Old Style" w:hAnsi="Bookman Old Style" w:cs="Times New Roman"/>
                <w:color w:val="000000"/>
                <w:sz w:val="24"/>
                <w:szCs w:val="24"/>
              </w:rPr>
            </w:pPr>
            <w:r w:rsidRPr="0064123A">
              <w:rPr>
                <w:rFonts w:ascii="Bookman Old Style" w:hAnsi="Bookman Old Style" w:cs="Times New Roman"/>
                <w:color w:val="000000"/>
                <w:sz w:val="24"/>
                <w:szCs w:val="24"/>
              </w:rPr>
              <w:t>The number of RNSS receivers in the frequency band 1 240-1 300 MHz is currently limited in certain regions, but will increase dramatically in the near future with the ubiquitous deployment of receivers used in mass-market applications</w:t>
            </w:r>
            <w:r w:rsidR="000B44EA" w:rsidRPr="0064123A">
              <w:rPr>
                <w:rFonts w:ascii="Bookman Old Style" w:hAnsi="Bookman Old Style" w:cs="Times New Roman"/>
                <w:color w:val="000000"/>
                <w:sz w:val="24"/>
                <w:szCs w:val="24"/>
              </w:rPr>
              <w:t>.</w:t>
            </w:r>
          </w:p>
          <w:p w14:paraId="69265C8D" w14:textId="6A8C08C2" w:rsidR="000B44EA" w:rsidRPr="0064123A" w:rsidRDefault="000B44EA" w:rsidP="007D5152">
            <w:pPr>
              <w:jc w:val="both"/>
              <w:rPr>
                <w:rFonts w:ascii="Bookman Old Style" w:hAnsi="Bookman Old Style"/>
                <w:b/>
                <w:sz w:val="24"/>
                <w:szCs w:val="24"/>
              </w:rPr>
            </w:pPr>
            <w:r w:rsidRPr="0064123A">
              <w:rPr>
                <w:rFonts w:ascii="Bookman Old Style" w:hAnsi="Bookman Old Style" w:cs="Times New Roman"/>
                <w:color w:val="000000"/>
                <w:sz w:val="24"/>
                <w:szCs w:val="24"/>
              </w:rPr>
              <w:t xml:space="preserve">The amateur service in the frequency band 1 240-1 300 MHz is currently used for amateur voice, data and image transmission in several countries in Europe and around the globe, and may transmit a variety of emission types including wideband, continuous and/or high equivalent </w:t>
            </w:r>
            <w:r w:rsidR="00532BAC" w:rsidRPr="0064123A">
              <w:rPr>
                <w:rFonts w:ascii="Bookman Old Style" w:hAnsi="Bookman Old Style" w:cs="Times New Roman"/>
                <w:color w:val="000000"/>
                <w:sz w:val="24"/>
                <w:szCs w:val="24"/>
              </w:rPr>
              <w:t>isotopically</w:t>
            </w:r>
            <w:r w:rsidRPr="0064123A">
              <w:rPr>
                <w:rFonts w:ascii="Bookman Old Style" w:hAnsi="Bookman Old Style" w:cs="Times New Roman"/>
                <w:color w:val="000000"/>
                <w:sz w:val="24"/>
                <w:szCs w:val="24"/>
              </w:rPr>
              <w:t xml:space="preserve"> radiated power (e.i.r.p.) transmissions.</w:t>
            </w:r>
          </w:p>
        </w:tc>
      </w:tr>
      <w:tr w:rsidR="00E32966" w:rsidRPr="0064123A" w14:paraId="5B8F1FC0" w14:textId="77777777" w:rsidTr="007D5152">
        <w:tc>
          <w:tcPr>
            <w:tcW w:w="9350" w:type="dxa"/>
          </w:tcPr>
          <w:p w14:paraId="2E4DCC26" w14:textId="77777777" w:rsidR="00E32966" w:rsidRPr="0064123A" w:rsidRDefault="00E32966" w:rsidP="007D5152">
            <w:pPr>
              <w:spacing w:after="0" w:line="240" w:lineRule="auto"/>
              <w:rPr>
                <w:rFonts w:ascii="Bookman Old Style" w:hAnsi="Bookman Old Style" w:cs="Calibri"/>
                <w:b/>
                <w:i/>
                <w:color w:val="4F81BD"/>
                <w:spacing w:val="60"/>
                <w:sz w:val="24"/>
                <w:szCs w:val="24"/>
              </w:rPr>
            </w:pPr>
            <w:r w:rsidRPr="0064123A">
              <w:rPr>
                <w:rFonts w:ascii="Bookman Old Style" w:hAnsi="Bookman Old Style" w:cs="Calibri"/>
                <w:b/>
                <w:i/>
                <w:color w:val="4F81BD"/>
                <w:spacing w:val="60"/>
                <w:sz w:val="24"/>
                <w:szCs w:val="24"/>
              </w:rPr>
              <w:lastRenderedPageBreak/>
              <w:t>Part C: Current Status of Band</w:t>
            </w:r>
          </w:p>
          <w:p w14:paraId="0837B107" w14:textId="77777777" w:rsidR="00BA1100" w:rsidRPr="0064123A" w:rsidRDefault="00BA1100" w:rsidP="007D5152">
            <w:pPr>
              <w:spacing w:after="0" w:line="240" w:lineRule="auto"/>
              <w:rPr>
                <w:rFonts w:ascii="Bookman Old Style" w:hAnsi="Bookman Old Style" w:cs="Calibri"/>
                <w:sz w:val="24"/>
                <w:szCs w:val="24"/>
              </w:rPr>
            </w:pPr>
          </w:p>
        </w:tc>
      </w:tr>
      <w:tr w:rsidR="00E32966" w:rsidRPr="0064123A" w14:paraId="028D4508" w14:textId="77777777" w:rsidTr="00C22507">
        <w:trPr>
          <w:trHeight w:val="558"/>
        </w:trPr>
        <w:tc>
          <w:tcPr>
            <w:tcW w:w="9350" w:type="dxa"/>
          </w:tcPr>
          <w:tbl>
            <w:tblPr>
              <w:tblW w:w="9299" w:type="dxa"/>
              <w:jc w:val="center"/>
              <w:tblCellMar>
                <w:left w:w="107" w:type="dxa"/>
                <w:right w:w="107" w:type="dxa"/>
              </w:tblCellMar>
              <w:tblLook w:val="04A0" w:firstRow="1" w:lastRow="0" w:firstColumn="1" w:lastColumn="0" w:noHBand="0" w:noVBand="1"/>
            </w:tblPr>
            <w:tblGrid>
              <w:gridCol w:w="3099"/>
              <w:gridCol w:w="3100"/>
              <w:gridCol w:w="3100"/>
            </w:tblGrid>
            <w:tr w:rsidR="00801BAF" w:rsidRPr="0064123A" w14:paraId="7DAFAA5E" w14:textId="77777777" w:rsidTr="00801BA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DAC7FCD" w14:textId="77777777" w:rsidR="00801BAF" w:rsidRPr="0064123A" w:rsidRDefault="00801BAF" w:rsidP="00801BAF">
                  <w:pPr>
                    <w:pStyle w:val="Tablehead"/>
                    <w:rPr>
                      <w:rFonts w:ascii="Bookman Old Style" w:hAnsi="Bookman Old Style"/>
                      <w:sz w:val="24"/>
                      <w:szCs w:val="24"/>
                    </w:rPr>
                  </w:pPr>
                  <w:r w:rsidRPr="0064123A">
                    <w:rPr>
                      <w:rFonts w:ascii="Bookman Old Style" w:hAnsi="Bookman Old Style"/>
                      <w:sz w:val="24"/>
                      <w:szCs w:val="24"/>
                    </w:rPr>
                    <w:t>Allocation to services</w:t>
                  </w:r>
                </w:p>
              </w:tc>
            </w:tr>
            <w:tr w:rsidR="00801BAF" w:rsidRPr="0064123A" w14:paraId="78FFB122" w14:textId="77777777" w:rsidTr="00801BA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727E29D" w14:textId="77777777" w:rsidR="00801BAF" w:rsidRPr="0064123A" w:rsidRDefault="00801BAF" w:rsidP="00801BAF">
                  <w:pPr>
                    <w:pStyle w:val="Tablehead"/>
                    <w:rPr>
                      <w:rFonts w:ascii="Bookman Old Style" w:hAnsi="Bookman Old Style"/>
                      <w:sz w:val="24"/>
                      <w:szCs w:val="24"/>
                    </w:rPr>
                  </w:pPr>
                  <w:r w:rsidRPr="0064123A">
                    <w:rPr>
                      <w:rFonts w:ascii="Bookman Old Style" w:hAnsi="Bookman Old Style"/>
                      <w:sz w:val="24"/>
                      <w:szCs w:val="24"/>
                    </w:rPr>
                    <w:t>Region 1</w:t>
                  </w:r>
                </w:p>
              </w:tc>
              <w:tc>
                <w:tcPr>
                  <w:tcW w:w="3100" w:type="dxa"/>
                  <w:tcBorders>
                    <w:top w:val="single" w:sz="4" w:space="0" w:color="auto"/>
                    <w:left w:val="single" w:sz="6" w:space="0" w:color="auto"/>
                    <w:bottom w:val="single" w:sz="6" w:space="0" w:color="auto"/>
                    <w:right w:val="single" w:sz="6" w:space="0" w:color="auto"/>
                  </w:tcBorders>
                  <w:hideMark/>
                </w:tcPr>
                <w:p w14:paraId="302D94A7" w14:textId="77777777" w:rsidR="00801BAF" w:rsidRPr="0064123A" w:rsidRDefault="00801BAF" w:rsidP="00801BAF">
                  <w:pPr>
                    <w:pStyle w:val="Tablehead"/>
                    <w:rPr>
                      <w:rFonts w:ascii="Bookman Old Style" w:hAnsi="Bookman Old Style"/>
                      <w:sz w:val="24"/>
                      <w:szCs w:val="24"/>
                    </w:rPr>
                  </w:pPr>
                  <w:r w:rsidRPr="0064123A">
                    <w:rPr>
                      <w:rFonts w:ascii="Bookman Old Style" w:hAnsi="Bookman Old Style"/>
                      <w:sz w:val="24"/>
                      <w:szCs w:val="24"/>
                    </w:rPr>
                    <w:t>Region 2</w:t>
                  </w:r>
                </w:p>
              </w:tc>
              <w:tc>
                <w:tcPr>
                  <w:tcW w:w="3100" w:type="dxa"/>
                  <w:tcBorders>
                    <w:top w:val="single" w:sz="4" w:space="0" w:color="auto"/>
                    <w:left w:val="single" w:sz="6" w:space="0" w:color="auto"/>
                    <w:bottom w:val="single" w:sz="6" w:space="0" w:color="auto"/>
                    <w:right w:val="single" w:sz="6" w:space="0" w:color="auto"/>
                  </w:tcBorders>
                  <w:hideMark/>
                </w:tcPr>
                <w:p w14:paraId="5FAC888F" w14:textId="77777777" w:rsidR="00801BAF" w:rsidRPr="0064123A" w:rsidRDefault="00801BAF" w:rsidP="00801BAF">
                  <w:pPr>
                    <w:pStyle w:val="Tablehead"/>
                    <w:rPr>
                      <w:rFonts w:ascii="Bookman Old Style" w:hAnsi="Bookman Old Style"/>
                      <w:sz w:val="24"/>
                      <w:szCs w:val="24"/>
                    </w:rPr>
                  </w:pPr>
                  <w:r w:rsidRPr="0064123A">
                    <w:rPr>
                      <w:rFonts w:ascii="Bookman Old Style" w:hAnsi="Bookman Old Style"/>
                      <w:sz w:val="24"/>
                      <w:szCs w:val="24"/>
                    </w:rPr>
                    <w:t>Region 3</w:t>
                  </w:r>
                </w:p>
              </w:tc>
            </w:tr>
            <w:tr w:rsidR="00801BAF" w:rsidRPr="0064123A" w14:paraId="09621E56" w14:textId="77777777" w:rsidTr="00801BA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09CA19" w14:textId="77777777" w:rsidR="00801BAF" w:rsidRPr="0064123A" w:rsidRDefault="00801BAF" w:rsidP="00801BAF">
                  <w:pPr>
                    <w:pStyle w:val="TableTextS5"/>
                    <w:rPr>
                      <w:rFonts w:ascii="Bookman Old Style" w:hAnsi="Bookman Old Style"/>
                      <w:color w:val="000000"/>
                      <w:sz w:val="24"/>
                      <w:szCs w:val="24"/>
                      <w:lang w:val="en-AU"/>
                    </w:rPr>
                  </w:pPr>
                  <w:r w:rsidRPr="0064123A">
                    <w:rPr>
                      <w:rStyle w:val="Tablefreq"/>
                      <w:rFonts w:ascii="Bookman Old Style" w:hAnsi="Bookman Old Style"/>
                      <w:sz w:val="24"/>
                      <w:szCs w:val="24"/>
                    </w:rPr>
                    <w:t>1 240-1 300</w:t>
                  </w:r>
                  <w:r w:rsidRPr="0064123A">
                    <w:rPr>
                      <w:rFonts w:ascii="Bookman Old Style" w:hAnsi="Bookman Old Style"/>
                      <w:color w:val="000000"/>
                      <w:sz w:val="24"/>
                      <w:szCs w:val="24"/>
                      <w:lang w:val="en-AU"/>
                    </w:rPr>
                    <w:tab/>
                    <w:t>EARTH EXPLORATION-SATELLITE (active)</w:t>
                  </w:r>
                </w:p>
                <w:p w14:paraId="359B307F" w14:textId="77777777" w:rsidR="00801BAF" w:rsidRPr="0064123A" w:rsidRDefault="00801BAF" w:rsidP="00801BAF">
                  <w:pPr>
                    <w:pStyle w:val="TableTextS5"/>
                    <w:rPr>
                      <w:rFonts w:ascii="Bookman Old Style" w:hAnsi="Bookman Old Style"/>
                      <w:color w:val="000000"/>
                      <w:sz w:val="24"/>
                      <w:szCs w:val="24"/>
                      <w:lang w:val="en-AU"/>
                    </w:rPr>
                  </w:pP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t>RADIOLOCATION</w:t>
                  </w:r>
                </w:p>
                <w:p w14:paraId="1DA04517" w14:textId="77777777" w:rsidR="00801BAF" w:rsidRPr="0064123A" w:rsidRDefault="00801BAF" w:rsidP="00801BAF">
                  <w:pPr>
                    <w:pStyle w:val="TableTextS5"/>
                    <w:rPr>
                      <w:rFonts w:ascii="Bookman Old Style" w:hAnsi="Bookman Old Style"/>
                      <w:color w:val="000000"/>
                      <w:sz w:val="24"/>
                      <w:szCs w:val="24"/>
                      <w:lang w:val="en-US"/>
                    </w:rPr>
                  </w:pP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t xml:space="preserve">RADIONAVIGATION-SATELLITE  (space-to-Earth) (space-to-space)  </w:t>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Fonts w:ascii="Bookman Old Style" w:hAnsi="Bookman Old Style"/>
                      <w:color w:val="000000"/>
                      <w:sz w:val="24"/>
                      <w:szCs w:val="24"/>
                      <w:lang w:val="en-US"/>
                    </w:rPr>
                    <w:tab/>
                  </w:r>
                  <w:r w:rsidRPr="0064123A">
                    <w:rPr>
                      <w:rStyle w:val="Artref"/>
                      <w:rFonts w:ascii="Bookman Old Style" w:hAnsi="Bookman Old Style"/>
                      <w:color w:val="000000"/>
                      <w:sz w:val="24"/>
                      <w:szCs w:val="24"/>
                    </w:rPr>
                    <w:t>5.328B</w:t>
                  </w:r>
                  <w:r w:rsidRPr="0064123A">
                    <w:rPr>
                      <w:rFonts w:ascii="Bookman Old Style" w:hAnsi="Bookman Old Style"/>
                      <w:color w:val="000000"/>
                      <w:sz w:val="24"/>
                      <w:szCs w:val="24"/>
                      <w:lang w:val="en-US"/>
                    </w:rPr>
                    <w:t xml:space="preserve">  </w:t>
                  </w:r>
                  <w:r w:rsidRPr="0064123A">
                    <w:rPr>
                      <w:rStyle w:val="Artref"/>
                      <w:rFonts w:ascii="Bookman Old Style" w:hAnsi="Bookman Old Style"/>
                      <w:color w:val="000000"/>
                      <w:sz w:val="24"/>
                      <w:szCs w:val="24"/>
                      <w:lang w:val="en-US"/>
                    </w:rPr>
                    <w:t>5.329</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lang w:val="en-US"/>
                    </w:rPr>
                    <w:t>5.329A</w:t>
                  </w:r>
                </w:p>
                <w:p w14:paraId="28874BBD" w14:textId="77777777" w:rsidR="00801BAF" w:rsidRPr="0064123A" w:rsidRDefault="00801BAF" w:rsidP="00801BAF">
                  <w:pPr>
                    <w:pStyle w:val="TableTextS5"/>
                    <w:rPr>
                      <w:rFonts w:ascii="Bookman Old Style" w:hAnsi="Bookman Old Style"/>
                      <w:color w:val="000000"/>
                      <w:sz w:val="24"/>
                      <w:szCs w:val="24"/>
                      <w:lang w:val="en-AU"/>
                    </w:rPr>
                  </w:pP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t>SPACE RESEARCH (active)</w:t>
                  </w:r>
                </w:p>
                <w:p w14:paraId="697156F7" w14:textId="77777777" w:rsidR="00801BAF" w:rsidRPr="0064123A" w:rsidRDefault="00801BAF" w:rsidP="00801BAF">
                  <w:pPr>
                    <w:pStyle w:val="TableTextS5"/>
                    <w:rPr>
                      <w:rFonts w:ascii="Bookman Old Style" w:hAnsi="Bookman Old Style"/>
                      <w:color w:val="000000"/>
                      <w:sz w:val="24"/>
                      <w:szCs w:val="24"/>
                      <w:lang w:val="en-AU"/>
                    </w:rPr>
                  </w:pP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t>Amateur</w:t>
                  </w:r>
                </w:p>
                <w:p w14:paraId="3C22429C" w14:textId="77777777" w:rsidR="00801BAF" w:rsidRPr="0064123A" w:rsidRDefault="00801BAF" w:rsidP="00801BAF">
                  <w:pPr>
                    <w:pStyle w:val="TableTextS5"/>
                    <w:rPr>
                      <w:rFonts w:ascii="Bookman Old Style" w:hAnsi="Bookman Old Style"/>
                      <w:color w:val="000000"/>
                      <w:sz w:val="24"/>
                      <w:szCs w:val="24"/>
                      <w:lang w:val="en-AU"/>
                    </w:rPr>
                  </w:pP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Fonts w:ascii="Bookman Old Style" w:hAnsi="Bookman Old Style"/>
                      <w:color w:val="000000"/>
                      <w:sz w:val="24"/>
                      <w:szCs w:val="24"/>
                      <w:lang w:val="en-AU"/>
                    </w:rPr>
                    <w:tab/>
                  </w:r>
                  <w:r w:rsidRPr="0064123A">
                    <w:rPr>
                      <w:rStyle w:val="Artref"/>
                      <w:rFonts w:ascii="Bookman Old Style" w:hAnsi="Bookman Old Style"/>
                      <w:color w:val="000000"/>
                      <w:sz w:val="24"/>
                      <w:szCs w:val="24"/>
                    </w:rPr>
                    <w:t>5.282</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rPr>
                    <w:t>5.330</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rPr>
                    <w:t>5.331</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rPr>
                    <w:t>5.332</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rPr>
                    <w:t>5.335</w:t>
                  </w:r>
                  <w:r w:rsidRPr="0064123A">
                    <w:rPr>
                      <w:rFonts w:ascii="Bookman Old Style" w:hAnsi="Bookman Old Style"/>
                      <w:color w:val="000000"/>
                      <w:sz w:val="24"/>
                      <w:szCs w:val="24"/>
                    </w:rPr>
                    <w:t xml:space="preserve">  </w:t>
                  </w:r>
                  <w:r w:rsidRPr="0064123A">
                    <w:rPr>
                      <w:rStyle w:val="Artref"/>
                      <w:rFonts w:ascii="Bookman Old Style" w:hAnsi="Bookman Old Style"/>
                      <w:color w:val="000000"/>
                      <w:sz w:val="24"/>
                      <w:szCs w:val="24"/>
                    </w:rPr>
                    <w:t>5.335A</w:t>
                  </w:r>
                </w:p>
              </w:tc>
            </w:tr>
          </w:tbl>
          <w:p w14:paraId="11C9B764" w14:textId="6B260F9A" w:rsidR="00E32966" w:rsidRPr="0064123A" w:rsidRDefault="00E32966" w:rsidP="007D5152">
            <w:pPr>
              <w:jc w:val="both"/>
              <w:rPr>
                <w:rFonts w:ascii="Bookman Old Style" w:hAnsi="Bookman Old Style"/>
                <w:sz w:val="24"/>
                <w:szCs w:val="24"/>
              </w:rPr>
            </w:pPr>
          </w:p>
        </w:tc>
      </w:tr>
      <w:tr w:rsidR="00E32966" w:rsidRPr="0064123A" w14:paraId="493C045A" w14:textId="77777777" w:rsidTr="007D5152">
        <w:tc>
          <w:tcPr>
            <w:tcW w:w="9350" w:type="dxa"/>
          </w:tcPr>
          <w:p w14:paraId="009E053F" w14:textId="77777777" w:rsidR="00E32966" w:rsidRPr="0064123A" w:rsidRDefault="00E32966" w:rsidP="007D515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D: Conclusion of the results of studies, if any</w:t>
            </w:r>
          </w:p>
        </w:tc>
      </w:tr>
      <w:tr w:rsidR="00E32966" w:rsidRPr="0064123A" w14:paraId="7D239698" w14:textId="77777777" w:rsidTr="00C22507">
        <w:trPr>
          <w:trHeight w:val="712"/>
        </w:trPr>
        <w:tc>
          <w:tcPr>
            <w:tcW w:w="9350" w:type="dxa"/>
          </w:tcPr>
          <w:p w14:paraId="1E7FBF97" w14:textId="77777777" w:rsidR="00E32966" w:rsidRPr="0064123A" w:rsidRDefault="00E32966" w:rsidP="007D5152">
            <w:pPr>
              <w:spacing w:after="0" w:line="240" w:lineRule="auto"/>
              <w:jc w:val="both"/>
              <w:rPr>
                <w:rFonts w:ascii="Bookman Old Style" w:hAnsi="Bookman Old Style" w:cs="Calibri"/>
                <w:i/>
                <w:sz w:val="24"/>
                <w:szCs w:val="24"/>
              </w:rPr>
            </w:pPr>
          </w:p>
          <w:p w14:paraId="71B1A730" w14:textId="77777777" w:rsidR="00365D12" w:rsidRPr="0064123A" w:rsidRDefault="00365D12" w:rsidP="00365D12">
            <w:pPr>
              <w:spacing w:after="0" w:line="240" w:lineRule="auto"/>
              <w:jc w:val="both"/>
              <w:rPr>
                <w:rFonts w:ascii="Bookman Old Style" w:hAnsi="Bookman Old Style" w:cs="Calibri"/>
                <w:i/>
                <w:sz w:val="24"/>
                <w:szCs w:val="24"/>
              </w:rPr>
            </w:pPr>
            <w:r w:rsidRPr="0064123A">
              <w:rPr>
                <w:rFonts w:ascii="Bookman Old Style" w:hAnsi="Bookman Old Style" w:cs="Calibri"/>
                <w:i/>
                <w:sz w:val="24"/>
                <w:szCs w:val="24"/>
              </w:rPr>
              <w:t>The Studies are ongoing</w:t>
            </w:r>
          </w:p>
          <w:p w14:paraId="25E5D4DB" w14:textId="77777777" w:rsidR="00E32966" w:rsidRPr="0064123A" w:rsidRDefault="00E32966" w:rsidP="007D5152">
            <w:pPr>
              <w:spacing w:after="0" w:line="240" w:lineRule="auto"/>
              <w:jc w:val="both"/>
              <w:rPr>
                <w:rFonts w:ascii="Bookman Old Style" w:hAnsi="Bookman Old Style" w:cs="Calibri"/>
                <w:sz w:val="24"/>
                <w:szCs w:val="24"/>
              </w:rPr>
            </w:pPr>
          </w:p>
        </w:tc>
      </w:tr>
      <w:tr w:rsidR="00E32966" w:rsidRPr="0064123A" w14:paraId="3566A83A" w14:textId="77777777" w:rsidTr="007D5152">
        <w:trPr>
          <w:trHeight w:val="60"/>
        </w:trPr>
        <w:tc>
          <w:tcPr>
            <w:tcW w:w="9350" w:type="dxa"/>
          </w:tcPr>
          <w:p w14:paraId="59553888" w14:textId="77777777" w:rsidR="00E32966" w:rsidRPr="0064123A" w:rsidRDefault="00E32966" w:rsidP="007D515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E32966" w:rsidRPr="0064123A" w14:paraId="709C0C9A" w14:textId="77777777" w:rsidTr="007D5152">
        <w:trPr>
          <w:trHeight w:val="998"/>
        </w:trPr>
        <w:tc>
          <w:tcPr>
            <w:tcW w:w="9350" w:type="dxa"/>
          </w:tcPr>
          <w:p w14:paraId="32187DBA" w14:textId="0766D35A" w:rsidR="00E32966" w:rsidRPr="00C773C0" w:rsidRDefault="00E44EC8" w:rsidP="00C773C0">
            <w:pPr>
              <w:spacing w:after="0" w:line="240" w:lineRule="auto"/>
              <w:jc w:val="both"/>
              <w:rPr>
                <w:rFonts w:ascii="Bookman Old Style" w:hAnsi="Bookman Old Style" w:cs="Calibri"/>
                <w:sz w:val="24"/>
                <w:szCs w:val="24"/>
              </w:rPr>
            </w:pPr>
            <w:r w:rsidRPr="0064123A">
              <w:rPr>
                <w:rFonts w:ascii="Bookman Old Style" w:hAnsi="Bookman Old Style" w:cs="Calibri"/>
                <w:sz w:val="24"/>
                <w:szCs w:val="24"/>
              </w:rPr>
              <w:t>The EACO administration</w:t>
            </w:r>
            <w:r w:rsidR="00365D12" w:rsidRPr="0064123A">
              <w:rPr>
                <w:rFonts w:ascii="Bookman Old Style" w:hAnsi="Bookman Old Style" w:cs="Calibri"/>
                <w:sz w:val="24"/>
                <w:szCs w:val="24"/>
              </w:rPr>
              <w:t>s support</w:t>
            </w:r>
            <w:r w:rsidRPr="0064123A">
              <w:rPr>
                <w:rFonts w:ascii="Bookman Old Style" w:hAnsi="Bookman Old Style" w:cs="Calibri"/>
                <w:sz w:val="24"/>
                <w:szCs w:val="24"/>
              </w:rPr>
              <w:t xml:space="preserve"> </w:t>
            </w:r>
            <w:r w:rsidRPr="0064123A">
              <w:rPr>
                <w:rFonts w:ascii="Bookman Old Style" w:hAnsi="Bookman Old Style" w:cs="Times New Roman"/>
                <w:color w:val="000000"/>
                <w:sz w:val="24"/>
                <w:szCs w:val="24"/>
              </w:rPr>
              <w:t>the protection of RNSS (space-to-Earth) receivers from the amateur and amateur-satellite s</w:t>
            </w:r>
            <w:r w:rsidR="00532BAC">
              <w:rPr>
                <w:rFonts w:ascii="Bookman Old Style" w:hAnsi="Bookman Old Style" w:cs="Times New Roman"/>
                <w:color w:val="000000"/>
                <w:sz w:val="24"/>
                <w:szCs w:val="24"/>
              </w:rPr>
              <w:t>ervices in the frequency band 1240-1</w:t>
            </w:r>
            <w:r w:rsidRPr="0064123A">
              <w:rPr>
                <w:rFonts w:ascii="Bookman Old Style" w:hAnsi="Bookman Old Style" w:cs="Times New Roman"/>
                <w:color w:val="000000"/>
                <w:sz w:val="24"/>
                <w:szCs w:val="24"/>
              </w:rPr>
              <w:t>300 MHz</w:t>
            </w:r>
          </w:p>
        </w:tc>
      </w:tr>
      <w:tr w:rsidR="00E32966" w:rsidRPr="0064123A" w14:paraId="651FB835" w14:textId="77777777" w:rsidTr="007D5152">
        <w:trPr>
          <w:trHeight w:val="60"/>
        </w:trPr>
        <w:tc>
          <w:tcPr>
            <w:tcW w:w="9350" w:type="dxa"/>
          </w:tcPr>
          <w:p w14:paraId="2D9C6D74" w14:textId="77777777" w:rsidR="00E32966" w:rsidRPr="0064123A" w:rsidRDefault="00E32966" w:rsidP="007D515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E32966" w:rsidRPr="0064123A" w14:paraId="0A992EA5" w14:textId="77777777" w:rsidTr="00C22507">
        <w:trPr>
          <w:trHeight w:val="900"/>
        </w:trPr>
        <w:tc>
          <w:tcPr>
            <w:tcW w:w="9350" w:type="dxa"/>
          </w:tcPr>
          <w:p w14:paraId="0CEAA485" w14:textId="77777777" w:rsidR="00E32966" w:rsidRPr="0064123A" w:rsidRDefault="00E32966" w:rsidP="007D5152">
            <w:pPr>
              <w:spacing w:after="0" w:line="240" w:lineRule="auto"/>
              <w:jc w:val="both"/>
              <w:rPr>
                <w:rFonts w:ascii="Bookman Old Style" w:hAnsi="Bookman Old Style" w:cs="Calibri"/>
                <w:i/>
                <w:sz w:val="24"/>
                <w:szCs w:val="24"/>
              </w:rPr>
            </w:pPr>
            <w:r w:rsidRPr="0064123A">
              <w:rPr>
                <w:rFonts w:ascii="Bookman Old Style" w:hAnsi="Bookman Old Style" w:cs="Calibri"/>
                <w:sz w:val="24"/>
                <w:szCs w:val="24"/>
              </w:rPr>
              <w:t xml:space="preserve"> </w:t>
            </w:r>
          </w:p>
          <w:p w14:paraId="3F44B1F2" w14:textId="77777777" w:rsidR="00E44EC8" w:rsidRPr="0064123A" w:rsidRDefault="00E44EC8" w:rsidP="00E44EC8">
            <w:pPr>
              <w:jc w:val="both"/>
              <w:rPr>
                <w:rFonts w:ascii="Bookman Old Style" w:hAnsi="Bookman Old Style" w:cs="Times New Roman"/>
                <w:color w:val="000000"/>
                <w:sz w:val="24"/>
                <w:szCs w:val="24"/>
              </w:rPr>
            </w:pPr>
            <w:r w:rsidRPr="0064123A">
              <w:rPr>
                <w:rFonts w:ascii="Bookman Old Style" w:hAnsi="Bookman Old Style" w:cs="Times New Roman"/>
                <w:color w:val="000000"/>
                <w:sz w:val="24"/>
                <w:szCs w:val="24"/>
              </w:rPr>
              <w:t>To continue making follow up on the following:-</w:t>
            </w:r>
          </w:p>
          <w:p w14:paraId="496B6D9A" w14:textId="02C49BF0" w:rsidR="00E44EC8" w:rsidRPr="0064123A" w:rsidRDefault="00E44EC8" w:rsidP="0048016C">
            <w:pPr>
              <w:pStyle w:val="ListParagraph"/>
              <w:numPr>
                <w:ilvl w:val="0"/>
                <w:numId w:val="17"/>
              </w:numPr>
              <w:jc w:val="both"/>
              <w:rPr>
                <w:rFonts w:ascii="Bookman Old Style" w:hAnsi="Bookman Old Style"/>
                <w:color w:val="000000"/>
                <w:sz w:val="24"/>
                <w:szCs w:val="24"/>
              </w:rPr>
            </w:pPr>
            <w:r w:rsidRPr="0064123A">
              <w:rPr>
                <w:rFonts w:ascii="Bookman Old Style" w:hAnsi="Bookman Old Style"/>
                <w:color w:val="000000"/>
                <w:sz w:val="24"/>
                <w:szCs w:val="24"/>
              </w:rPr>
              <w:t>The possible technical and operational measures to ensure the protection of RNSS (space-to-Earth) receivers from the amateur and amateur-satellite s</w:t>
            </w:r>
            <w:r w:rsidR="00532BAC">
              <w:rPr>
                <w:rFonts w:ascii="Bookman Old Style" w:hAnsi="Bookman Old Style"/>
                <w:color w:val="000000"/>
                <w:sz w:val="24"/>
                <w:szCs w:val="24"/>
              </w:rPr>
              <w:t>ervices in the frequency band 1240-1</w:t>
            </w:r>
            <w:r w:rsidRPr="0064123A">
              <w:rPr>
                <w:rFonts w:ascii="Bookman Old Style" w:hAnsi="Bookman Old Style"/>
                <w:color w:val="000000"/>
                <w:sz w:val="24"/>
                <w:szCs w:val="24"/>
              </w:rPr>
              <w:t xml:space="preserve">300 MHz </w:t>
            </w:r>
          </w:p>
          <w:p w14:paraId="20B63EF0" w14:textId="3A3B0E06" w:rsidR="00E32966" w:rsidRPr="0064123A" w:rsidRDefault="00E44EC8" w:rsidP="0048016C">
            <w:pPr>
              <w:pStyle w:val="ListParagraph"/>
              <w:numPr>
                <w:ilvl w:val="0"/>
                <w:numId w:val="17"/>
              </w:numPr>
              <w:spacing w:after="0" w:line="240" w:lineRule="auto"/>
              <w:jc w:val="both"/>
              <w:rPr>
                <w:rFonts w:ascii="Bookman Old Style" w:hAnsi="Bookman Old Style" w:cs="Calibri"/>
                <w:sz w:val="24"/>
                <w:szCs w:val="24"/>
              </w:rPr>
            </w:pPr>
            <w:r w:rsidRPr="0064123A">
              <w:rPr>
                <w:rFonts w:ascii="Bookman Old Style" w:hAnsi="Bookman Old Style"/>
                <w:color w:val="000000"/>
                <w:sz w:val="24"/>
                <w:szCs w:val="24"/>
              </w:rPr>
              <w:t>The detailed review of the different systems and applications used in the amateur service and amateur-satellite service allo</w:t>
            </w:r>
            <w:r w:rsidR="00532BAC">
              <w:rPr>
                <w:rFonts w:ascii="Bookman Old Style" w:hAnsi="Bookman Old Style"/>
                <w:color w:val="000000"/>
                <w:sz w:val="24"/>
                <w:szCs w:val="24"/>
              </w:rPr>
              <w:t>cations in the frequency band 1240-1</w:t>
            </w:r>
            <w:r w:rsidRPr="0064123A">
              <w:rPr>
                <w:rFonts w:ascii="Bookman Old Style" w:hAnsi="Bookman Old Style"/>
                <w:color w:val="000000"/>
                <w:sz w:val="24"/>
                <w:szCs w:val="24"/>
              </w:rPr>
              <w:t>300 MHz</w:t>
            </w:r>
          </w:p>
        </w:tc>
      </w:tr>
    </w:tbl>
    <w:p w14:paraId="319F1EEC" w14:textId="77777777" w:rsidR="00E32966" w:rsidRPr="0064123A" w:rsidRDefault="00E32966" w:rsidP="00E32966">
      <w:pPr>
        <w:rPr>
          <w:rFonts w:ascii="Bookman Old Style" w:hAnsi="Bookman Old Style" w:cs="Calibri"/>
          <w:sz w:val="24"/>
          <w:szCs w:val="24"/>
        </w:rPr>
      </w:pPr>
    </w:p>
    <w:p w14:paraId="4072194E" w14:textId="77777777" w:rsidR="00E32966" w:rsidRPr="0064123A" w:rsidRDefault="00E32966" w:rsidP="00E32966">
      <w:pPr>
        <w:rPr>
          <w:rFonts w:ascii="Bookman Old Style" w:hAnsi="Bookman Old Style" w:cs="Calibri"/>
          <w:sz w:val="24"/>
          <w:szCs w:val="24"/>
        </w:rPr>
      </w:pPr>
    </w:p>
    <w:p w14:paraId="7643564F" w14:textId="4164E7A0" w:rsidR="00E32966" w:rsidRDefault="00E168C1" w:rsidP="000E4801">
      <w:pPr>
        <w:rPr>
          <w:rFonts w:ascii="Bookman Old Style" w:hAnsi="Bookman Old Style" w:cs="Calibri"/>
          <w:sz w:val="24"/>
          <w:szCs w:val="24"/>
        </w:rPr>
      </w:pPr>
      <w:r w:rsidRPr="00E168C1">
        <w:rPr>
          <w:rFonts w:ascii="Bookman Old Style" w:hAnsi="Bookman Old Style" w:cs="Calibri"/>
          <w:sz w:val="24"/>
          <w:szCs w:val="24"/>
        </w:rPr>
        <w:t>Name: BLAISE  NKANIRA</w:t>
      </w:r>
      <w:r w:rsidRPr="00E168C1">
        <w:rPr>
          <w:rFonts w:ascii="Bookman Old Style" w:hAnsi="Bookman Old Style" w:cs="Calibri"/>
          <w:sz w:val="24"/>
          <w:szCs w:val="24"/>
        </w:rPr>
        <w:cr/>
        <w:t>ONATEL  BURUNDI</w:t>
      </w:r>
      <w:r w:rsidRPr="00E168C1">
        <w:rPr>
          <w:rFonts w:ascii="Bookman Old Style" w:hAnsi="Bookman Old Style" w:cs="Calibri"/>
          <w:sz w:val="24"/>
          <w:szCs w:val="24"/>
        </w:rPr>
        <w:cr/>
        <w:t>Participant on behalf of ONATEL'CEO Mr KABEBA Privat</w:t>
      </w:r>
    </w:p>
    <w:p w14:paraId="5716B705" w14:textId="77777777" w:rsidR="00E168C1" w:rsidRPr="0064123A" w:rsidRDefault="00E168C1" w:rsidP="000E4801">
      <w:pPr>
        <w:rPr>
          <w:rFonts w:ascii="Bookman Old Style" w:hAnsi="Bookman Old Style" w:cs="Calibri"/>
          <w:sz w:val="24"/>
          <w:szCs w:val="24"/>
        </w:rPr>
      </w:pPr>
    </w:p>
    <w:sectPr w:rsidR="00E168C1" w:rsidRPr="0064123A" w:rsidSect="00844933">
      <w:headerReference w:type="default" r:id="rId18"/>
      <w:footerReference w:type="even" r:id="rId19"/>
      <w:footerReference w:type="default" r:id="rId20"/>
      <w:pgSz w:w="12240" w:h="15840"/>
      <w:pgMar w:top="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55CB" w14:textId="77777777" w:rsidR="00031305" w:rsidRDefault="00031305" w:rsidP="00E76A41">
      <w:pPr>
        <w:spacing w:after="0" w:line="240" w:lineRule="auto"/>
      </w:pPr>
      <w:r>
        <w:separator/>
      </w:r>
    </w:p>
  </w:endnote>
  <w:endnote w:type="continuationSeparator" w:id="0">
    <w:p w14:paraId="6F60B8CC" w14:textId="77777777" w:rsidR="00031305" w:rsidRDefault="00031305" w:rsidP="00E7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Lucida Grande">
    <w:altName w:val="Arial"/>
    <w:panose1 w:val="00000000000000000000"/>
    <w:charset w:val="00"/>
    <w:family w:val="roman"/>
    <w:notTrueType/>
    <w:pitch w:val="default"/>
  </w:font>
  <w:font w:name="Times New Roman Bold">
    <w:panose1 w:val="02020803070505020304"/>
    <w:charset w:val="00"/>
    <w:family w:val="roman"/>
    <w:pitch w:val="variable"/>
    <w:sig w:usb0="00003A87" w:usb1="00000000" w:usb2="00000000" w:usb3="00000000" w:csb0="000000FF" w:csb1="00000000"/>
  </w:font>
  <w:font w:name="Bookman Old Style">
    <w:panose1 w:val="020506040505050202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CAB0" w14:textId="77777777" w:rsidR="00E168C1" w:rsidRDefault="00E168C1"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02B08" w14:textId="77777777" w:rsidR="00E168C1" w:rsidRDefault="00E168C1" w:rsidP="002E1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11F1" w14:textId="7C00E9E2" w:rsidR="00E168C1" w:rsidRDefault="00E168C1"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F33">
      <w:rPr>
        <w:rStyle w:val="PageNumber"/>
        <w:noProof/>
      </w:rPr>
      <w:t>3</w:t>
    </w:r>
    <w:r>
      <w:rPr>
        <w:rStyle w:val="PageNumber"/>
      </w:rPr>
      <w:fldChar w:fldCharType="end"/>
    </w:r>
  </w:p>
  <w:p w14:paraId="0E183DC3" w14:textId="77777777" w:rsidR="00E168C1" w:rsidRDefault="00E168C1" w:rsidP="0072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5257" w14:textId="77777777" w:rsidR="00031305" w:rsidRDefault="00031305" w:rsidP="00E76A41">
      <w:pPr>
        <w:spacing w:after="0" w:line="240" w:lineRule="auto"/>
      </w:pPr>
      <w:r>
        <w:separator/>
      </w:r>
    </w:p>
  </w:footnote>
  <w:footnote w:type="continuationSeparator" w:id="0">
    <w:p w14:paraId="2561D2D3" w14:textId="77777777" w:rsidR="00031305" w:rsidRDefault="00031305" w:rsidP="00E76A41">
      <w:pPr>
        <w:spacing w:after="0" w:line="240" w:lineRule="auto"/>
      </w:pPr>
      <w:r>
        <w:continuationSeparator/>
      </w:r>
    </w:p>
  </w:footnote>
  <w:footnote w:id="1">
    <w:p w14:paraId="2F9A3558" w14:textId="77777777" w:rsidR="00E168C1" w:rsidRPr="00BA7E61" w:rsidRDefault="00E168C1" w:rsidP="00474B9C">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3C92" w14:textId="77777777" w:rsidR="00E168C1" w:rsidRDefault="00E168C1" w:rsidP="00E76A41">
    <w:pPr>
      <w:pStyle w:val="Header"/>
      <w:ind w:left="-1080"/>
    </w:pPr>
    <w:r w:rsidRPr="00CF114C">
      <w:rPr>
        <w:b/>
        <w:noProof/>
        <w:sz w:val="28"/>
        <w:szCs w:val="28"/>
        <w:lang w:eastAsia="en-US"/>
      </w:rPr>
      <w:drawing>
        <wp:inline distT="0" distB="0" distL="0" distR="0" wp14:anchorId="14D0F942" wp14:editId="2FF70C14">
          <wp:extent cx="2540000" cy="520700"/>
          <wp:effectExtent l="0" t="0" r="0" b="12700"/>
          <wp:docPr id="10" name="Picture 10"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614"/>
    <w:multiLevelType w:val="hybridMultilevel"/>
    <w:tmpl w:val="A22C1A80"/>
    <w:lvl w:ilvl="0" w:tplc="BB2ABB98">
      <w:start w:val="30"/>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11870"/>
    <w:multiLevelType w:val="hybridMultilevel"/>
    <w:tmpl w:val="5DEC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61D"/>
    <w:multiLevelType w:val="hybridMultilevel"/>
    <w:tmpl w:val="04FCA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500"/>
    <w:multiLevelType w:val="hybridMultilevel"/>
    <w:tmpl w:val="F76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707"/>
    <w:multiLevelType w:val="hybridMultilevel"/>
    <w:tmpl w:val="56742964"/>
    <w:lvl w:ilvl="0" w:tplc="1F1E0D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6E3713"/>
    <w:multiLevelType w:val="hybridMultilevel"/>
    <w:tmpl w:val="2AF20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5C9E"/>
    <w:multiLevelType w:val="hybridMultilevel"/>
    <w:tmpl w:val="BF6C0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D6203"/>
    <w:multiLevelType w:val="hybridMultilevel"/>
    <w:tmpl w:val="B3741B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C5E64"/>
    <w:multiLevelType w:val="hybridMultilevel"/>
    <w:tmpl w:val="CA688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96660E"/>
    <w:multiLevelType w:val="hybridMultilevel"/>
    <w:tmpl w:val="EC7A8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9C4264"/>
    <w:multiLevelType w:val="hybridMultilevel"/>
    <w:tmpl w:val="5A06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5551E9"/>
    <w:multiLevelType w:val="hybridMultilevel"/>
    <w:tmpl w:val="61822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5825DB"/>
    <w:multiLevelType w:val="multilevel"/>
    <w:tmpl w:val="4524E2B0"/>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3F34DE"/>
    <w:multiLevelType w:val="hybridMultilevel"/>
    <w:tmpl w:val="D904F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252767"/>
    <w:multiLevelType w:val="hybridMultilevel"/>
    <w:tmpl w:val="BF82669A"/>
    <w:lvl w:ilvl="0" w:tplc="BB2ABB98">
      <w:start w:val="30"/>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E21CD9"/>
    <w:multiLevelType w:val="hybridMultilevel"/>
    <w:tmpl w:val="F35CB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CD7672"/>
    <w:multiLevelType w:val="multilevel"/>
    <w:tmpl w:val="9656100E"/>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num w:numId="1">
    <w:abstractNumId w:val="13"/>
  </w:num>
  <w:num w:numId="2">
    <w:abstractNumId w:val="11"/>
  </w:num>
  <w:num w:numId="3">
    <w:abstractNumId w:val="8"/>
  </w:num>
  <w:num w:numId="4">
    <w:abstractNumId w:val="10"/>
  </w:num>
  <w:num w:numId="5">
    <w:abstractNumId w:val="4"/>
  </w:num>
  <w:num w:numId="6">
    <w:abstractNumId w:val="7"/>
  </w:num>
  <w:num w:numId="7">
    <w:abstractNumId w:val="6"/>
  </w:num>
  <w:num w:numId="8">
    <w:abstractNumId w:val="15"/>
  </w:num>
  <w:num w:numId="9">
    <w:abstractNumId w:val="0"/>
  </w:num>
  <w:num w:numId="10">
    <w:abstractNumId w:val="14"/>
  </w:num>
  <w:num w:numId="11">
    <w:abstractNumId w:val="9"/>
  </w:num>
  <w:num w:numId="12">
    <w:abstractNumId w:val="3"/>
  </w:num>
  <w:num w:numId="13">
    <w:abstractNumId w:val="2"/>
  </w:num>
  <w:num w:numId="14">
    <w:abstractNumId w:val="1"/>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B"/>
    <w:rsid w:val="00000CBD"/>
    <w:rsid w:val="00024467"/>
    <w:rsid w:val="00031305"/>
    <w:rsid w:val="0007280A"/>
    <w:rsid w:val="00081461"/>
    <w:rsid w:val="000B44EA"/>
    <w:rsid w:val="000D466E"/>
    <w:rsid w:val="000E4801"/>
    <w:rsid w:val="000E5ACF"/>
    <w:rsid w:val="00101CDA"/>
    <w:rsid w:val="001048B5"/>
    <w:rsid w:val="00117F7A"/>
    <w:rsid w:val="0013705D"/>
    <w:rsid w:val="00142909"/>
    <w:rsid w:val="00156341"/>
    <w:rsid w:val="00163E64"/>
    <w:rsid w:val="001743B0"/>
    <w:rsid w:val="001917CC"/>
    <w:rsid w:val="001A3627"/>
    <w:rsid w:val="001C0D2B"/>
    <w:rsid w:val="001C543B"/>
    <w:rsid w:val="001F0B4C"/>
    <w:rsid w:val="00225683"/>
    <w:rsid w:val="0026256E"/>
    <w:rsid w:val="00294D74"/>
    <w:rsid w:val="00297E08"/>
    <w:rsid w:val="002E1733"/>
    <w:rsid w:val="002E4CE7"/>
    <w:rsid w:val="002F0E26"/>
    <w:rsid w:val="0030236F"/>
    <w:rsid w:val="00306989"/>
    <w:rsid w:val="00314138"/>
    <w:rsid w:val="00315D25"/>
    <w:rsid w:val="00337B4F"/>
    <w:rsid w:val="00365D12"/>
    <w:rsid w:val="00385C51"/>
    <w:rsid w:val="003A6331"/>
    <w:rsid w:val="003B02A2"/>
    <w:rsid w:val="003B1B5A"/>
    <w:rsid w:val="003B5D7F"/>
    <w:rsid w:val="003F7495"/>
    <w:rsid w:val="00403984"/>
    <w:rsid w:val="00404A64"/>
    <w:rsid w:val="00412367"/>
    <w:rsid w:val="00416461"/>
    <w:rsid w:val="00431C12"/>
    <w:rsid w:val="00441CED"/>
    <w:rsid w:val="00445220"/>
    <w:rsid w:val="00451E50"/>
    <w:rsid w:val="00457BF7"/>
    <w:rsid w:val="004627F6"/>
    <w:rsid w:val="00463CAE"/>
    <w:rsid w:val="00464256"/>
    <w:rsid w:val="00474B9C"/>
    <w:rsid w:val="0048016C"/>
    <w:rsid w:val="00487E79"/>
    <w:rsid w:val="004A32DD"/>
    <w:rsid w:val="004B1C61"/>
    <w:rsid w:val="004C4729"/>
    <w:rsid w:val="004F5700"/>
    <w:rsid w:val="004F7B8C"/>
    <w:rsid w:val="00514ACB"/>
    <w:rsid w:val="00532BAC"/>
    <w:rsid w:val="00556A1F"/>
    <w:rsid w:val="00557AED"/>
    <w:rsid w:val="00566C06"/>
    <w:rsid w:val="00586E36"/>
    <w:rsid w:val="005B34E2"/>
    <w:rsid w:val="005B68FC"/>
    <w:rsid w:val="005B7280"/>
    <w:rsid w:val="005F792C"/>
    <w:rsid w:val="00615ADD"/>
    <w:rsid w:val="00620C10"/>
    <w:rsid w:val="00623652"/>
    <w:rsid w:val="0062772B"/>
    <w:rsid w:val="0064123A"/>
    <w:rsid w:val="006509A7"/>
    <w:rsid w:val="00651352"/>
    <w:rsid w:val="00670C7B"/>
    <w:rsid w:val="00673140"/>
    <w:rsid w:val="0067719E"/>
    <w:rsid w:val="006912B0"/>
    <w:rsid w:val="006A4A1B"/>
    <w:rsid w:val="006A77D2"/>
    <w:rsid w:val="006B4E99"/>
    <w:rsid w:val="006B7872"/>
    <w:rsid w:val="006D280C"/>
    <w:rsid w:val="006E6377"/>
    <w:rsid w:val="006F023D"/>
    <w:rsid w:val="006F4285"/>
    <w:rsid w:val="0070284C"/>
    <w:rsid w:val="00710FB8"/>
    <w:rsid w:val="007212D2"/>
    <w:rsid w:val="00742741"/>
    <w:rsid w:val="007656B5"/>
    <w:rsid w:val="007774C8"/>
    <w:rsid w:val="007967CE"/>
    <w:rsid w:val="007B1076"/>
    <w:rsid w:val="007B2BBC"/>
    <w:rsid w:val="007D2CD9"/>
    <w:rsid w:val="007D5152"/>
    <w:rsid w:val="00801BAF"/>
    <w:rsid w:val="00812C10"/>
    <w:rsid w:val="0082691D"/>
    <w:rsid w:val="00831306"/>
    <w:rsid w:val="00843E3A"/>
    <w:rsid w:val="00844933"/>
    <w:rsid w:val="00850C61"/>
    <w:rsid w:val="00856DA9"/>
    <w:rsid w:val="00876BBA"/>
    <w:rsid w:val="00876C00"/>
    <w:rsid w:val="0087741C"/>
    <w:rsid w:val="00894F33"/>
    <w:rsid w:val="008A43F6"/>
    <w:rsid w:val="008B09CC"/>
    <w:rsid w:val="008B745D"/>
    <w:rsid w:val="008C433E"/>
    <w:rsid w:val="0090322D"/>
    <w:rsid w:val="0090491F"/>
    <w:rsid w:val="00906C6B"/>
    <w:rsid w:val="009145B8"/>
    <w:rsid w:val="00923762"/>
    <w:rsid w:val="0093105B"/>
    <w:rsid w:val="009310F4"/>
    <w:rsid w:val="009507A6"/>
    <w:rsid w:val="009541F3"/>
    <w:rsid w:val="00955E89"/>
    <w:rsid w:val="00A10E35"/>
    <w:rsid w:val="00A227A6"/>
    <w:rsid w:val="00A247F9"/>
    <w:rsid w:val="00A627D3"/>
    <w:rsid w:val="00A76B12"/>
    <w:rsid w:val="00A923D0"/>
    <w:rsid w:val="00A9599F"/>
    <w:rsid w:val="00AE79B4"/>
    <w:rsid w:val="00B0030C"/>
    <w:rsid w:val="00B205D6"/>
    <w:rsid w:val="00B45093"/>
    <w:rsid w:val="00B46DDA"/>
    <w:rsid w:val="00B57349"/>
    <w:rsid w:val="00B66A12"/>
    <w:rsid w:val="00BA1100"/>
    <w:rsid w:val="00BB5FEF"/>
    <w:rsid w:val="00BD1036"/>
    <w:rsid w:val="00BE2F75"/>
    <w:rsid w:val="00C0756E"/>
    <w:rsid w:val="00C22507"/>
    <w:rsid w:val="00C35B28"/>
    <w:rsid w:val="00C54171"/>
    <w:rsid w:val="00C7384A"/>
    <w:rsid w:val="00C773C0"/>
    <w:rsid w:val="00C91D96"/>
    <w:rsid w:val="00C94B96"/>
    <w:rsid w:val="00CA1347"/>
    <w:rsid w:val="00CB1D37"/>
    <w:rsid w:val="00CB2E07"/>
    <w:rsid w:val="00CB50E0"/>
    <w:rsid w:val="00CE74F8"/>
    <w:rsid w:val="00D70AEB"/>
    <w:rsid w:val="00D91535"/>
    <w:rsid w:val="00DA67E7"/>
    <w:rsid w:val="00DF293D"/>
    <w:rsid w:val="00DF747B"/>
    <w:rsid w:val="00E168C1"/>
    <w:rsid w:val="00E32966"/>
    <w:rsid w:val="00E44A71"/>
    <w:rsid w:val="00E44EC8"/>
    <w:rsid w:val="00E5170E"/>
    <w:rsid w:val="00E6113D"/>
    <w:rsid w:val="00E723C3"/>
    <w:rsid w:val="00E75323"/>
    <w:rsid w:val="00E76A41"/>
    <w:rsid w:val="00E8087B"/>
    <w:rsid w:val="00EB1B5B"/>
    <w:rsid w:val="00ED3442"/>
    <w:rsid w:val="00ED5489"/>
    <w:rsid w:val="00ED54AB"/>
    <w:rsid w:val="00EE0EAC"/>
    <w:rsid w:val="00EE3B6F"/>
    <w:rsid w:val="00EF5DE9"/>
    <w:rsid w:val="00F053B3"/>
    <w:rsid w:val="00F11D70"/>
    <w:rsid w:val="00F1492E"/>
    <w:rsid w:val="00F26075"/>
    <w:rsid w:val="00F37108"/>
    <w:rsid w:val="00F47EE8"/>
    <w:rsid w:val="00F67065"/>
    <w:rsid w:val="00F7557F"/>
    <w:rsid w:val="00FC00B5"/>
    <w:rsid w:val="00FC383F"/>
    <w:rsid w:val="00FC4C94"/>
    <w:rsid w:val="00FD73B5"/>
    <w:rsid w:val="00FE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AE680"/>
  <w15:docId w15:val="{B9D3D1F2-3F28-4A09-8C0E-5A2694CF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6A41"/>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15ADD"/>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615ADD"/>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728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F47E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41"/>
    <w:rPr>
      <w:rFonts w:ascii="Cambria" w:eastAsia="Times New Roman" w:hAnsi="Cambria" w:cs="Times New Roman"/>
      <w:b/>
      <w:bCs/>
      <w:color w:val="365F91"/>
      <w:sz w:val="28"/>
      <w:szCs w:val="28"/>
    </w:rPr>
  </w:style>
  <w:style w:type="paragraph" w:styleId="ListParagraph">
    <w:name w:val="List Paragraph"/>
    <w:basedOn w:val="Normal"/>
    <w:uiPriority w:val="34"/>
    <w:qFormat/>
    <w:rsid w:val="00E76A41"/>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E76A41"/>
    <w:pPr>
      <w:tabs>
        <w:tab w:val="center" w:pos="4153"/>
        <w:tab w:val="right" w:pos="8306"/>
      </w:tabs>
      <w:spacing w:after="0" w:line="240" w:lineRule="auto"/>
    </w:pPr>
    <w:rPr>
      <w:rFonts w:ascii="Times New Roman" w:eastAsia="MS Mincho" w:hAnsi="Times New Roman" w:cs="Times New Roman"/>
      <w:sz w:val="20"/>
      <w:szCs w:val="20"/>
      <w:lang w:eastAsia="en-GB"/>
    </w:rPr>
  </w:style>
  <w:style w:type="character" w:customStyle="1" w:styleId="HeaderChar">
    <w:name w:val="Header Char"/>
    <w:basedOn w:val="DefaultParagraphFont"/>
    <w:link w:val="Header"/>
    <w:rsid w:val="00E76A41"/>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E7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1"/>
  </w:style>
  <w:style w:type="table" w:styleId="TableGrid">
    <w:name w:val="Table Grid"/>
    <w:basedOn w:val="TableNormal"/>
    <w:qFormat/>
    <w:rsid w:val="0091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57F"/>
    <w:pPr>
      <w:spacing w:before="100" w:after="10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F7557F"/>
    <w:rPr>
      <w:b/>
      <w:bCs/>
    </w:rPr>
  </w:style>
  <w:style w:type="paragraph" w:styleId="NoSpacing">
    <w:name w:val="No Spacing"/>
    <w:link w:val="NoSpacingChar"/>
    <w:uiPriority w:val="1"/>
    <w:qFormat/>
    <w:rsid w:val="00F7557F"/>
    <w:pPr>
      <w:spacing w:after="0" w:line="240" w:lineRule="auto"/>
    </w:pPr>
    <w:rPr>
      <w:rFonts w:eastAsiaTheme="minorEastAsia"/>
    </w:rPr>
  </w:style>
  <w:style w:type="character" w:customStyle="1" w:styleId="NoSpacingChar">
    <w:name w:val="No Spacing Char"/>
    <w:basedOn w:val="DefaultParagraphFont"/>
    <w:link w:val="NoSpacing"/>
    <w:uiPriority w:val="1"/>
    <w:rsid w:val="00F7557F"/>
    <w:rPr>
      <w:rFonts w:eastAsiaTheme="minorEastAsia"/>
    </w:rPr>
  </w:style>
  <w:style w:type="character" w:styleId="Emphasis">
    <w:name w:val="Emphasis"/>
    <w:basedOn w:val="DefaultParagraphFont"/>
    <w:uiPriority w:val="20"/>
    <w:qFormat/>
    <w:rsid w:val="0013705D"/>
    <w:rPr>
      <w:i/>
      <w:iCs/>
    </w:rPr>
  </w:style>
  <w:style w:type="paragraph" w:styleId="HTMLPreformatted">
    <w:name w:val="HTML Preformatted"/>
    <w:basedOn w:val="Normal"/>
    <w:link w:val="HTMLPreformattedChar"/>
    <w:uiPriority w:val="99"/>
    <w:unhideWhenUsed/>
    <w:rsid w:val="0061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15ADD"/>
    <w:rPr>
      <w:rFonts w:ascii="Courier New" w:eastAsia="Times New Roman" w:hAnsi="Courier New" w:cs="Courier New"/>
      <w:sz w:val="20"/>
      <w:szCs w:val="20"/>
      <w:lang w:val="fr-FR" w:eastAsia="fr-FR"/>
    </w:rPr>
  </w:style>
  <w:style w:type="character" w:customStyle="1" w:styleId="Heading2Char">
    <w:name w:val="Heading 2 Char"/>
    <w:basedOn w:val="DefaultParagraphFont"/>
    <w:link w:val="Heading2"/>
    <w:uiPriority w:val="9"/>
    <w:rsid w:val="00615AD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615ADD"/>
    <w:rPr>
      <w:rFonts w:ascii="Calibri Light" w:eastAsia="Times New Roman" w:hAnsi="Calibri Light" w:cs="Times New Roman"/>
      <w:b/>
      <w:bCs/>
      <w:sz w:val="26"/>
      <w:szCs w:val="26"/>
    </w:rPr>
  </w:style>
  <w:style w:type="paragraph" w:customStyle="1" w:styleId="Tabletext">
    <w:name w:val="Table_text"/>
    <w:basedOn w:val="Normal"/>
    <w:link w:val="TabletextChar"/>
    <w:rsid w:val="008A43F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character" w:customStyle="1" w:styleId="TabletextChar">
    <w:name w:val="Table_text Char"/>
    <w:link w:val="Tabletext"/>
    <w:qFormat/>
    <w:locked/>
    <w:rsid w:val="008A43F6"/>
    <w:rPr>
      <w:rFonts w:ascii="Times New Roman" w:eastAsia="Times New Roman" w:hAnsi="Times New Roman" w:cs="Times New Roman"/>
      <w:sz w:val="20"/>
      <w:szCs w:val="20"/>
      <w:lang w:val="en-GB"/>
    </w:rPr>
  </w:style>
  <w:style w:type="character" w:customStyle="1" w:styleId="Artdef">
    <w:name w:val="Art_def"/>
    <w:rsid w:val="00163E64"/>
    <w:rPr>
      <w:rFonts w:ascii="Times New Roman" w:hAnsi="Times New Roman"/>
      <w:b/>
    </w:rPr>
  </w:style>
  <w:style w:type="paragraph" w:customStyle="1" w:styleId="Call">
    <w:name w:val="Call"/>
    <w:basedOn w:val="Normal"/>
    <w:next w:val="Normal"/>
    <w:link w:val="CallChar"/>
    <w:rsid w:val="00163E64"/>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Calibri" w:eastAsia="Times New Roman" w:hAnsi="Calibri" w:cs="Calibri"/>
      <w:i/>
      <w:sz w:val="24"/>
    </w:rPr>
  </w:style>
  <w:style w:type="character" w:customStyle="1" w:styleId="CallChar">
    <w:name w:val="Call Char"/>
    <w:link w:val="Call"/>
    <w:locked/>
    <w:rsid w:val="00163E64"/>
    <w:rPr>
      <w:rFonts w:ascii="Calibri" w:eastAsia="Times New Roman" w:hAnsi="Calibri" w:cs="Calibri"/>
      <w:i/>
      <w:sz w:val="24"/>
    </w:rPr>
  </w:style>
  <w:style w:type="paragraph" w:styleId="BalloonText">
    <w:name w:val="Balloon Text"/>
    <w:basedOn w:val="Normal"/>
    <w:link w:val="BalloonTextChar"/>
    <w:uiPriority w:val="99"/>
    <w:semiHidden/>
    <w:unhideWhenUsed/>
    <w:rsid w:val="00E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113D"/>
    <w:rPr>
      <w:rFonts w:ascii="Lucida Grande" w:hAnsi="Lucida Grande"/>
      <w:sz w:val="18"/>
      <w:szCs w:val="18"/>
    </w:rPr>
  </w:style>
  <w:style w:type="paragraph" w:customStyle="1" w:styleId="enumlev1">
    <w:name w:val="enumlev1"/>
    <w:basedOn w:val="Normal"/>
    <w:link w:val="enumlev1Char"/>
    <w:rsid w:val="00F37108"/>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styleId="Hyperlink">
    <w:name w:val="Hyperlink"/>
    <w:basedOn w:val="DefaultParagraphFont"/>
    <w:unhideWhenUsed/>
    <w:rsid w:val="005B68FC"/>
    <w:rPr>
      <w:color w:val="0563C1" w:themeColor="hyperlink"/>
      <w:u w:val="single"/>
    </w:rPr>
  </w:style>
  <w:style w:type="paragraph" w:customStyle="1" w:styleId="Note">
    <w:name w:val="Note"/>
    <w:basedOn w:val="Normal"/>
    <w:next w:val="Normal"/>
    <w:link w:val="NoteChar"/>
    <w:rsid w:val="004F5700"/>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val="en-GB"/>
    </w:rPr>
  </w:style>
  <w:style w:type="paragraph" w:customStyle="1" w:styleId="Tablehead">
    <w:name w:val="Table_head"/>
    <w:basedOn w:val="Normal"/>
    <w:link w:val="TableheadChar"/>
    <w:qFormat/>
    <w:rsid w:val="004F570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4F5700"/>
  </w:style>
  <w:style w:type="character" w:customStyle="1" w:styleId="Tablefreq">
    <w:name w:val="Table_freq"/>
    <w:basedOn w:val="DefaultParagraphFont"/>
    <w:rsid w:val="004F5700"/>
    <w:rPr>
      <w:b/>
      <w:color w:val="auto"/>
      <w:sz w:val="20"/>
    </w:rPr>
  </w:style>
  <w:style w:type="paragraph" w:customStyle="1" w:styleId="Section1">
    <w:name w:val="Section_1"/>
    <w:basedOn w:val="Normal"/>
    <w:rsid w:val="004F5700"/>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en-GB"/>
    </w:rPr>
  </w:style>
  <w:style w:type="paragraph" w:customStyle="1" w:styleId="TableTextS5">
    <w:name w:val="Table_TextS5"/>
    <w:basedOn w:val="Normal"/>
    <w:rsid w:val="004F5700"/>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cs="Times New Roman"/>
      <w:sz w:val="20"/>
      <w:szCs w:val="20"/>
      <w:lang w:val="en-GB"/>
    </w:rPr>
  </w:style>
  <w:style w:type="character" w:customStyle="1" w:styleId="NoteChar">
    <w:name w:val="Note Char"/>
    <w:basedOn w:val="DefaultParagraphFont"/>
    <w:link w:val="Note"/>
    <w:locked/>
    <w:rsid w:val="004F5700"/>
    <w:rPr>
      <w:rFonts w:ascii="Times New Roman" w:eastAsia="Times New Roman" w:hAnsi="Times New Roman" w:cs="Times New Roman"/>
      <w:sz w:val="24"/>
      <w:szCs w:val="20"/>
      <w:lang w:val="en-GB"/>
    </w:rPr>
  </w:style>
  <w:style w:type="character" w:styleId="FootnoteReference">
    <w:name w:val="footnote reference"/>
    <w:aliases w:val="Appel note de bas de p,Footnote Reference/"/>
    <w:basedOn w:val="DefaultParagraphFont"/>
    <w:rsid w:val="00474B9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74B9C"/>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74B9C"/>
    <w:rPr>
      <w:rFonts w:ascii="Times New Roman" w:eastAsia="Times New Roman" w:hAnsi="Times New Roman" w:cs="Times New Roman"/>
      <w:sz w:val="24"/>
      <w:szCs w:val="20"/>
      <w:lang w:val="en-GB"/>
    </w:rPr>
  </w:style>
  <w:style w:type="paragraph" w:customStyle="1" w:styleId="Normalaftertitle">
    <w:name w:val="Normal after title"/>
    <w:basedOn w:val="Normal"/>
    <w:next w:val="Normal"/>
    <w:rsid w:val="00474B9C"/>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val="en-GB"/>
    </w:rPr>
  </w:style>
  <w:style w:type="character" w:customStyle="1" w:styleId="ArtrefBold">
    <w:name w:val="Art_ref + Bold"/>
    <w:basedOn w:val="Artref"/>
    <w:rsid w:val="00474B9C"/>
    <w:rPr>
      <w:b/>
      <w:bCs/>
      <w:color w:val="auto"/>
    </w:rPr>
  </w:style>
  <w:style w:type="character" w:customStyle="1" w:styleId="enumlev1Char">
    <w:name w:val="enumlev1 Char"/>
    <w:link w:val="enumlev1"/>
    <w:locked/>
    <w:rsid w:val="00566C06"/>
    <w:rPr>
      <w:rFonts w:ascii="Times New Roman" w:eastAsia="Times New Roman" w:hAnsi="Times New Roman" w:cs="Times New Roman"/>
      <w:sz w:val="24"/>
      <w:szCs w:val="20"/>
      <w:lang w:val="en-GB"/>
    </w:rPr>
  </w:style>
  <w:style w:type="paragraph" w:customStyle="1" w:styleId="TableNo">
    <w:name w:val="Table_No"/>
    <w:basedOn w:val="Normal"/>
    <w:next w:val="Normal"/>
    <w:qFormat/>
    <w:rsid w:val="00D70AEB"/>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rsid w:val="00D70AE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szCs w:val="20"/>
      <w:lang w:val="en-GB"/>
    </w:rPr>
  </w:style>
  <w:style w:type="character" w:customStyle="1" w:styleId="Heading8Char">
    <w:name w:val="Heading 8 Char"/>
    <w:basedOn w:val="DefaultParagraphFont"/>
    <w:link w:val="Heading8"/>
    <w:rsid w:val="00F47EE8"/>
    <w:rPr>
      <w:rFonts w:asciiTheme="majorHAnsi" w:eastAsiaTheme="majorEastAsia" w:hAnsiTheme="majorHAnsi" w:cstheme="majorBidi"/>
      <w:color w:val="404040" w:themeColor="text1" w:themeTint="BF"/>
      <w:sz w:val="20"/>
      <w:szCs w:val="20"/>
    </w:rPr>
  </w:style>
  <w:style w:type="paragraph" w:customStyle="1" w:styleId="enumlev2">
    <w:name w:val="enumlev2"/>
    <w:basedOn w:val="enumlev1"/>
    <w:rsid w:val="00F26075"/>
    <w:pPr>
      <w:ind w:left="1871" w:hanging="737"/>
    </w:pPr>
  </w:style>
  <w:style w:type="character" w:customStyle="1" w:styleId="Heading4Char">
    <w:name w:val="Heading 4 Char"/>
    <w:basedOn w:val="DefaultParagraphFont"/>
    <w:link w:val="Heading4"/>
    <w:uiPriority w:val="9"/>
    <w:semiHidden/>
    <w:rsid w:val="0007280A"/>
    <w:rPr>
      <w:rFonts w:asciiTheme="majorHAnsi" w:eastAsiaTheme="majorEastAsia" w:hAnsiTheme="majorHAnsi" w:cstheme="majorBidi"/>
      <w:b/>
      <w:bCs/>
      <w:i/>
      <w:iCs/>
      <w:color w:val="5B9BD5" w:themeColor="accent1"/>
    </w:rPr>
  </w:style>
  <w:style w:type="paragraph" w:customStyle="1" w:styleId="FigureNo">
    <w:name w:val="Figure_No"/>
    <w:basedOn w:val="Normal"/>
    <w:next w:val="Normal"/>
    <w:rsid w:val="00514ACB"/>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0"/>
      <w:szCs w:val="20"/>
      <w:lang w:val="en-GB"/>
    </w:rPr>
  </w:style>
  <w:style w:type="paragraph" w:customStyle="1" w:styleId="Annextitle">
    <w:name w:val="Annex_title"/>
    <w:basedOn w:val="Normal"/>
    <w:next w:val="Normal"/>
    <w:rsid w:val="00514ACB"/>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Figuretitle">
    <w:name w:val="Figure_title"/>
    <w:basedOn w:val="Normal"/>
    <w:next w:val="Normal"/>
    <w:rsid w:val="00514ACB"/>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0"/>
      <w:szCs w:val="20"/>
      <w:lang w:val="en-GB"/>
    </w:rPr>
  </w:style>
  <w:style w:type="paragraph" w:customStyle="1" w:styleId="Appendixtitle">
    <w:name w:val="Appendix_title"/>
    <w:basedOn w:val="Annextitle"/>
    <w:next w:val="Normal"/>
    <w:rsid w:val="005B7280"/>
  </w:style>
  <w:style w:type="character" w:styleId="CommentReference">
    <w:name w:val="annotation reference"/>
    <w:basedOn w:val="DefaultParagraphFont"/>
    <w:uiPriority w:val="99"/>
    <w:semiHidden/>
    <w:unhideWhenUsed/>
    <w:rsid w:val="00A227A6"/>
    <w:rPr>
      <w:sz w:val="16"/>
      <w:szCs w:val="16"/>
    </w:rPr>
  </w:style>
  <w:style w:type="paragraph" w:styleId="CommentText">
    <w:name w:val="annotation text"/>
    <w:basedOn w:val="Normal"/>
    <w:link w:val="CommentTextChar"/>
    <w:uiPriority w:val="99"/>
    <w:semiHidden/>
    <w:unhideWhenUsed/>
    <w:rsid w:val="00A227A6"/>
    <w:pPr>
      <w:spacing w:line="240" w:lineRule="auto"/>
    </w:pPr>
    <w:rPr>
      <w:sz w:val="20"/>
      <w:szCs w:val="20"/>
    </w:rPr>
  </w:style>
  <w:style w:type="character" w:customStyle="1" w:styleId="CommentTextChar">
    <w:name w:val="Comment Text Char"/>
    <w:basedOn w:val="DefaultParagraphFont"/>
    <w:link w:val="CommentText"/>
    <w:uiPriority w:val="99"/>
    <w:semiHidden/>
    <w:rsid w:val="00A227A6"/>
    <w:rPr>
      <w:sz w:val="20"/>
      <w:szCs w:val="20"/>
    </w:rPr>
  </w:style>
  <w:style w:type="paragraph" w:styleId="CommentSubject">
    <w:name w:val="annotation subject"/>
    <w:basedOn w:val="CommentText"/>
    <w:next w:val="CommentText"/>
    <w:link w:val="CommentSubjectChar"/>
    <w:uiPriority w:val="99"/>
    <w:semiHidden/>
    <w:unhideWhenUsed/>
    <w:rsid w:val="00A227A6"/>
    <w:rPr>
      <w:b/>
      <w:bCs/>
    </w:rPr>
  </w:style>
  <w:style w:type="character" w:customStyle="1" w:styleId="CommentSubjectChar">
    <w:name w:val="Comment Subject Char"/>
    <w:basedOn w:val="CommentTextChar"/>
    <w:link w:val="CommentSubject"/>
    <w:uiPriority w:val="99"/>
    <w:semiHidden/>
    <w:rsid w:val="00A227A6"/>
    <w:rPr>
      <w:b/>
      <w:bCs/>
      <w:sz w:val="20"/>
      <w:szCs w:val="20"/>
    </w:rPr>
  </w:style>
  <w:style w:type="character" w:customStyle="1" w:styleId="TableheadChar">
    <w:name w:val="Table_head Char"/>
    <w:basedOn w:val="DefaultParagraphFont"/>
    <w:link w:val="Tablehead"/>
    <w:locked/>
    <w:rsid w:val="00BA1100"/>
    <w:rPr>
      <w:rFonts w:ascii="Times New Roman Bold" w:eastAsia="Times New Roman" w:hAnsi="Times New Roman Bold" w:cs="Times New Roman Bold"/>
      <w:b/>
      <w:sz w:val="20"/>
      <w:szCs w:val="20"/>
      <w:lang w:val="en-GB"/>
    </w:rPr>
  </w:style>
  <w:style w:type="character" w:styleId="PageNumber">
    <w:name w:val="page number"/>
    <w:basedOn w:val="DefaultParagraphFont"/>
    <w:uiPriority w:val="99"/>
    <w:semiHidden/>
    <w:unhideWhenUsed/>
    <w:rsid w:val="0072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R-REC-SM.329/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R-REC-SM.1541/en"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itu.int/pub/R-REP-SA.24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SA.509-3-201312-I/en" TargetMode="External"/><Relationship Id="rId5" Type="http://schemas.openxmlformats.org/officeDocument/2006/relationships/webSettings" Target="webSettings.xml"/><Relationship Id="rId15" Type="http://schemas.openxmlformats.org/officeDocument/2006/relationships/hyperlink" Target="https://www.itu.int/rec/R-REC-M.1808-1-201911-I/en" TargetMode="External"/><Relationship Id="rId10" Type="http://schemas.openxmlformats.org/officeDocument/2006/relationships/hyperlink" Target="https://www.itu.int/rec/R-REC-SA.609/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rec/R-REC-SA.363/en" TargetMode="External"/><Relationship Id="rId14" Type="http://schemas.openxmlformats.org/officeDocument/2006/relationships/hyperlink" Target="http://www.itu.int/rec/R-REC-F.699/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0991-4DB3-41DE-8284-EB77AC5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Micosoft</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Agaba Kabahuma</dc:creator>
  <cp:keywords/>
  <dc:description/>
  <cp:lastModifiedBy>Windows User</cp:lastModifiedBy>
  <cp:revision>3</cp:revision>
  <dcterms:created xsi:type="dcterms:W3CDTF">2020-11-10T09:18:00Z</dcterms:created>
  <dcterms:modified xsi:type="dcterms:W3CDTF">2020-11-12T10:45:00Z</dcterms:modified>
</cp:coreProperties>
</file>